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default" w:ascii="宋体" w:hAnsi="宋体" w:eastAsia="宋体" w:cs="宋体"/>
          <w:b/>
          <w:bCs w:val="0"/>
          <w:sz w:val="32"/>
          <w:szCs w:val="32"/>
          <w:lang w:val="en-US" w:eastAsia="zh-CN"/>
        </w:rPr>
      </w:pPr>
      <w:r>
        <w:rPr>
          <w:rFonts w:hint="eastAsia" w:ascii="宋体" w:hAnsi="宋体" w:cs="宋体"/>
          <w:b/>
          <w:bCs w:val="0"/>
          <w:sz w:val="32"/>
          <w:szCs w:val="32"/>
          <w:lang w:val="en-US" w:eastAsia="zh-CN"/>
        </w:rPr>
        <w:t>四平市中心人民医院2021年人才招聘计划</w:t>
      </w:r>
    </w:p>
    <w:p>
      <w:pPr>
        <w:spacing w:line="460" w:lineRule="exact"/>
        <w:ind w:firstLine="548" w:firstLineChars="196"/>
        <w:rPr>
          <w:rFonts w:hint="eastAsia" w:ascii="宋体" w:hAnsi="宋体" w:cs="宋体"/>
          <w:bCs/>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auto"/>
        <w:rPr>
          <w:rFonts w:hint="eastAsia" w:ascii="宋体" w:hAnsi="宋体" w:eastAsia="宋体" w:cs="宋体"/>
          <w:b/>
          <w:bCs w:val="0"/>
          <w:sz w:val="28"/>
          <w:szCs w:val="28"/>
          <w:lang w:eastAsia="zh-CN"/>
        </w:rPr>
      </w:pPr>
      <w:r>
        <w:rPr>
          <w:rFonts w:hint="eastAsia" w:ascii="宋体" w:hAnsi="宋体" w:cs="宋体"/>
          <w:b/>
          <w:bCs w:val="0"/>
          <w:sz w:val="28"/>
          <w:szCs w:val="28"/>
          <w:lang w:eastAsia="zh-CN"/>
        </w:rPr>
        <w:t>一、医院简介</w:t>
      </w:r>
    </w:p>
    <w:p>
      <w:pPr>
        <w:keepNext w:val="0"/>
        <w:keepLines w:val="0"/>
        <w:pageBreakBefore w:val="0"/>
        <w:widowControl w:val="0"/>
        <w:kinsoku/>
        <w:wordWrap/>
        <w:overflowPunct/>
        <w:topLinePunct w:val="0"/>
        <w:autoSpaceDE/>
        <w:autoSpaceDN/>
        <w:bidi w:val="0"/>
        <w:adjustRightInd/>
        <w:snapToGrid/>
        <w:spacing w:line="540" w:lineRule="exact"/>
        <w:ind w:firstLine="548" w:firstLineChars="196"/>
        <w:textAlignment w:val="auto"/>
        <w:rPr>
          <w:rFonts w:hint="eastAsia" w:ascii="宋体" w:hAnsi="宋体" w:cs="宋体"/>
          <w:bCs/>
          <w:sz w:val="28"/>
          <w:szCs w:val="28"/>
        </w:rPr>
      </w:pPr>
      <w:r>
        <w:rPr>
          <w:rFonts w:hint="eastAsia" w:ascii="宋体" w:hAnsi="宋体" w:cs="宋体"/>
          <w:bCs/>
          <w:sz w:val="28"/>
          <w:szCs w:val="28"/>
        </w:rPr>
        <w:t>四平市中心人民医院暨中国医科大学四平医院是一所现代化大型综合性三级甲等医院，始建于1978年。</w:t>
      </w:r>
      <w:r>
        <w:rPr>
          <w:rFonts w:hint="eastAsia" w:ascii="宋体" w:hAnsi="宋体"/>
          <w:sz w:val="28"/>
          <w:szCs w:val="28"/>
        </w:rPr>
        <w:t>是区域医疗技术指导中心和急危重症患者救治中心，</w:t>
      </w:r>
      <w:r>
        <w:rPr>
          <w:rFonts w:hint="eastAsia" w:ascii="宋体" w:hAnsi="宋体" w:cs="宋体"/>
          <w:bCs/>
          <w:sz w:val="28"/>
          <w:szCs w:val="28"/>
        </w:rPr>
        <w:t>承担着四平地区及吉林、辽宁、黑龙江、内蒙等省份部分区域的医疗服务和急诊急救工作。是国际紧急救援中心网络医院、卫生部数字化试点示范医院、卫生部“优质护理服务示范工程”重点联系医院之一、国家药物临床试验机构、国家级住院医师规范化培训基地、全国脑卒中筛查防治基地、吉林省全科医生转岗培训基地，与延边大学、吉林医药学院等10所医学院</w:t>
      </w:r>
      <w:bookmarkStart w:id="0" w:name="_GoBack"/>
      <w:bookmarkEnd w:id="0"/>
      <w:r>
        <w:rPr>
          <w:rFonts w:hint="eastAsia" w:ascii="宋体" w:hAnsi="宋体" w:cs="宋体"/>
          <w:bCs/>
          <w:sz w:val="28"/>
          <w:szCs w:val="28"/>
        </w:rPr>
        <w:t>校展开合作，2011年挂牌为中国医科大学四平医院，2020年成</w:t>
      </w:r>
      <w:r>
        <w:rPr>
          <w:rFonts w:hint="eastAsia" w:ascii="宋体" w:hAnsi="宋体" w:cs="宋体"/>
          <w:bCs/>
          <w:sz w:val="28"/>
          <w:szCs w:val="28"/>
          <w:lang w:eastAsia="zh-CN"/>
        </w:rPr>
        <w:t>为</w:t>
      </w:r>
      <w:r>
        <w:rPr>
          <w:rFonts w:hint="eastAsia" w:ascii="宋体" w:hAnsi="宋体" w:cs="宋体"/>
          <w:bCs/>
          <w:sz w:val="28"/>
          <w:szCs w:val="28"/>
        </w:rPr>
        <w:t>中国医科大学硕士研究生培养工作站。</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auto"/>
        <w:rPr>
          <w:rFonts w:hint="eastAsia" w:ascii="宋体" w:hAnsi="宋体" w:cs="宋体"/>
          <w:bCs/>
          <w:sz w:val="28"/>
          <w:szCs w:val="28"/>
        </w:rPr>
      </w:pPr>
      <w:r>
        <w:rPr>
          <w:rFonts w:hint="eastAsia" w:ascii="宋体" w:hAnsi="宋体" w:cs="宋体"/>
          <w:b/>
          <w:sz w:val="28"/>
          <w:szCs w:val="28"/>
        </w:rPr>
        <w:t>医院规模</w:t>
      </w: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rPr>
        <w:t>医院建筑面积13.</w:t>
      </w:r>
      <w:r>
        <w:rPr>
          <w:rFonts w:ascii="宋体" w:hAnsi="宋体" w:cs="宋体"/>
          <w:bCs/>
          <w:sz w:val="28"/>
          <w:szCs w:val="28"/>
        </w:rPr>
        <w:t>96</w:t>
      </w:r>
      <w:r>
        <w:rPr>
          <w:rFonts w:hint="eastAsia" w:ascii="宋体" w:hAnsi="宋体" w:cs="宋体"/>
          <w:bCs/>
          <w:sz w:val="28"/>
          <w:szCs w:val="28"/>
        </w:rPr>
        <w:t>万平方米；开放床位150</w:t>
      </w:r>
      <w:r>
        <w:rPr>
          <w:rFonts w:ascii="宋体" w:hAnsi="宋体" w:cs="宋体"/>
          <w:bCs/>
          <w:sz w:val="28"/>
          <w:szCs w:val="28"/>
        </w:rPr>
        <w:t>1</w:t>
      </w:r>
      <w:r>
        <w:rPr>
          <w:rFonts w:hint="eastAsia" w:ascii="宋体" w:hAnsi="宋体" w:cs="宋体"/>
          <w:bCs/>
          <w:sz w:val="28"/>
          <w:szCs w:val="28"/>
        </w:rPr>
        <w:t>张；在职职工1843人，其中副主任医师以上518人，硕士以上学历336人；设有61个专业学科，年门急诊量70.7万余人次，年住院4.9万人次，年手术量2.7万余例；拥有各种先进诊疗设备包括大型超导核磁共振系统、体、头部伽玛刀、数字化减影血管造影系统、128层螺旋CT、ECT、各种腔镜、钬激光等。</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auto"/>
        <w:rPr>
          <w:rFonts w:hint="eastAsia" w:ascii="宋体" w:hAnsi="宋体" w:cs="宋体"/>
          <w:bCs/>
          <w:sz w:val="28"/>
          <w:szCs w:val="28"/>
        </w:rPr>
      </w:pPr>
      <w:r>
        <w:rPr>
          <w:rFonts w:hint="eastAsia" w:ascii="宋体" w:hAnsi="宋体" w:cs="宋体"/>
          <w:b/>
          <w:sz w:val="28"/>
          <w:szCs w:val="28"/>
        </w:rPr>
        <w:t>学科建设</w:t>
      </w: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rPr>
        <w:t>医院以齐全完善、力量雄厚的专业学科、先进特色的医疗技术以及优质规范的医疗服务而闻名于省内外，有效地发挥着对周边地区医疗技术指导和急危重症救治中心作用。普外科、血液科、骨科是吉林省重点学科，内分泌科是吉林省特色专科。具有设施先进、功能齐备的CCU、ICU病房以及国内一流水平的骨髓移植病房；建立了区域性健康管理中心、胸痛中心、卒中中心等，是四平及周边区域的医疗技术指导中心和急危重症救治中心。</w:t>
      </w:r>
    </w:p>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auto"/>
        <w:rPr>
          <w:rFonts w:hint="eastAsia" w:ascii="宋体" w:hAnsi="宋体" w:eastAsia="宋体" w:cs="宋体"/>
          <w:b/>
          <w:bCs w:val="0"/>
          <w:sz w:val="28"/>
          <w:szCs w:val="28"/>
          <w:lang w:eastAsia="zh-CN"/>
        </w:rPr>
      </w:pPr>
      <w:r>
        <w:rPr>
          <w:rFonts w:hint="eastAsia" w:ascii="宋体" w:hAnsi="宋体" w:cs="宋体"/>
          <w:b/>
          <w:bCs w:val="0"/>
          <w:sz w:val="28"/>
          <w:szCs w:val="28"/>
          <w:lang w:eastAsia="zh-CN"/>
        </w:rPr>
        <w:t>二、招聘计划</w:t>
      </w:r>
    </w:p>
    <w:tbl>
      <w:tblPr>
        <w:tblStyle w:val="2"/>
        <w:tblW w:w="5283" w:type="pct"/>
        <w:tblInd w:w="0" w:type="dxa"/>
        <w:shd w:val="clear" w:color="auto" w:fill="auto"/>
        <w:tblLayout w:type="autofit"/>
        <w:tblCellMar>
          <w:top w:w="0" w:type="dxa"/>
          <w:left w:w="0" w:type="dxa"/>
          <w:bottom w:w="0" w:type="dxa"/>
          <w:right w:w="0" w:type="dxa"/>
        </w:tblCellMar>
      </w:tblPr>
      <w:tblGrid>
        <w:gridCol w:w="872"/>
        <w:gridCol w:w="2026"/>
        <w:gridCol w:w="4974"/>
        <w:gridCol w:w="936"/>
      </w:tblGrid>
      <w:tr>
        <w:tblPrEx>
          <w:shd w:val="clear" w:color="auto" w:fill="auto"/>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8"/>
                <w:szCs w:val="28"/>
                <w:u w:val="none"/>
                <w:lang w:eastAsia="zh-CN"/>
              </w:rPr>
            </w:pPr>
            <w:r>
              <w:rPr>
                <w:rFonts w:hint="eastAsia" w:ascii="宋体" w:hAnsi="宋体" w:cs="宋体"/>
                <w:b/>
                <w:bCs/>
                <w:i w:val="0"/>
                <w:color w:val="000000"/>
                <w:sz w:val="28"/>
                <w:szCs w:val="28"/>
                <w:u w:val="none"/>
                <w:lang w:eastAsia="zh-CN"/>
              </w:rPr>
              <w:t>序号</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8"/>
                <w:szCs w:val="28"/>
                <w:u w:val="none"/>
                <w:lang w:eastAsia="zh-CN"/>
              </w:rPr>
            </w:pPr>
            <w:r>
              <w:rPr>
                <w:rFonts w:hint="eastAsia" w:ascii="宋体" w:hAnsi="宋体" w:cs="宋体"/>
                <w:b/>
                <w:bCs/>
                <w:i w:val="0"/>
                <w:color w:val="000000"/>
                <w:sz w:val="28"/>
                <w:szCs w:val="28"/>
                <w:u w:val="none"/>
                <w:lang w:eastAsia="zh-CN"/>
              </w:rPr>
              <w:t>科室</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8"/>
                <w:szCs w:val="28"/>
                <w:u w:val="none"/>
                <w:lang w:eastAsia="zh-CN"/>
              </w:rPr>
            </w:pPr>
            <w:r>
              <w:rPr>
                <w:rFonts w:hint="eastAsia" w:ascii="宋体" w:hAnsi="宋体" w:cs="宋体"/>
                <w:b/>
                <w:bCs/>
                <w:i w:val="0"/>
                <w:color w:val="000000"/>
                <w:sz w:val="28"/>
                <w:szCs w:val="28"/>
                <w:u w:val="none"/>
                <w:lang w:eastAsia="zh-CN"/>
              </w:rPr>
              <w:t>招聘专业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备注</w:t>
            </w: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心血管内一科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心血管内科专业。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2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全科医学科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内科学专业。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3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风湿免疫科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内科学专业。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4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神经内二科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神经病学专业。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5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血液科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血液、肿瘤专业。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6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手足烧伤外科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骨科专业。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7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介入血管外科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外科学专业。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8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疼痛科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骨科专业。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9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口腔科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口腔专业。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10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心脏外科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外科学专业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11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DSA室</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内科学、外科学、影像医学专业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12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整形美容科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外科学专业。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13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影像科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影像医学专业。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14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超声科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影像医学专业。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15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功能科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影像医学专业。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16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临床药物</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实验机构</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临床药学、西药学专业。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17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生殖医学中心</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胚胎学、生物学、检验专业。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18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输血科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临床检验诊断、免疫学等相关专业，本科为医学检验、医学检验技术专业。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19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病理科</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病理或病理生理专业。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r>
        <w:tblPrEx>
          <w:tblCellMar>
            <w:top w:w="0" w:type="dxa"/>
            <w:left w:w="0" w:type="dxa"/>
            <w:bottom w:w="0" w:type="dxa"/>
            <w:right w:w="0" w:type="dxa"/>
          </w:tblCellMar>
        </w:tblPrEx>
        <w:trPr>
          <w:trHeight w:val="436" w:hRule="atLeast"/>
        </w:trPr>
        <w:tc>
          <w:tcPr>
            <w:tcW w:w="4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 xml:space="preserve">20 </w:t>
            </w:r>
          </w:p>
        </w:tc>
        <w:tc>
          <w:tcPr>
            <w:tcW w:w="11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科教处</w:t>
            </w:r>
          </w:p>
        </w:tc>
        <w:tc>
          <w:tcPr>
            <w:tcW w:w="28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临床医学、中医学专业。</w:t>
            </w:r>
          </w:p>
        </w:tc>
        <w:tc>
          <w:tcPr>
            <w:tcW w:w="5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color w:val="000000"/>
                <w:sz w:val="28"/>
                <w:szCs w:val="28"/>
                <w:u w:val="none"/>
                <w:lang w:eastAsia="zh-CN"/>
              </w:rPr>
            </w:pPr>
          </w:p>
        </w:tc>
      </w:tr>
    </w:tbl>
    <w:p>
      <w:pPr>
        <w:keepNext w:val="0"/>
        <w:keepLines w:val="0"/>
        <w:pageBreakBefore w:val="0"/>
        <w:widowControl w:val="0"/>
        <w:kinsoku/>
        <w:wordWrap/>
        <w:overflowPunct/>
        <w:topLinePunct w:val="0"/>
        <w:autoSpaceDE/>
        <w:autoSpaceDN/>
        <w:bidi w:val="0"/>
        <w:adjustRightInd/>
        <w:snapToGrid/>
        <w:spacing w:line="540" w:lineRule="exact"/>
        <w:ind w:firstLine="551" w:firstLineChars="196"/>
        <w:textAlignment w:val="auto"/>
        <w:rPr>
          <w:rFonts w:hint="eastAsia" w:ascii="宋体" w:hAnsi="宋体" w:cs="宋体"/>
          <w:b/>
          <w:bCs w:val="0"/>
          <w:sz w:val="28"/>
          <w:szCs w:val="28"/>
          <w:lang w:eastAsia="zh-CN"/>
        </w:rPr>
      </w:pPr>
      <w:r>
        <w:rPr>
          <w:rFonts w:hint="eastAsia" w:ascii="宋体" w:hAnsi="宋体" w:cs="宋体"/>
          <w:b/>
          <w:bCs w:val="0"/>
          <w:sz w:val="28"/>
          <w:szCs w:val="28"/>
          <w:lang w:eastAsia="zh-CN"/>
        </w:rPr>
        <w:t>三、招聘条件</w:t>
      </w:r>
    </w:p>
    <w:p>
      <w:pPr>
        <w:keepNext w:val="0"/>
        <w:keepLines w:val="0"/>
        <w:pageBreakBefore w:val="0"/>
        <w:widowControl w:val="0"/>
        <w:numPr>
          <w:ilvl w:val="0"/>
          <w:numId w:val="1"/>
        </w:numPr>
        <w:tabs>
          <w:tab w:val="left" w:pos="6607"/>
        </w:tabs>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年龄30周岁及以下。</w:t>
      </w:r>
    </w:p>
    <w:p>
      <w:pPr>
        <w:keepNext w:val="0"/>
        <w:keepLines w:val="0"/>
        <w:pageBreakBefore w:val="0"/>
        <w:widowControl w:val="0"/>
        <w:numPr>
          <w:ilvl w:val="0"/>
          <w:numId w:val="1"/>
        </w:numPr>
        <w:tabs>
          <w:tab w:val="left" w:pos="6607"/>
        </w:tabs>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宋体" w:hAnsi="宋体" w:cs="宋体"/>
          <w:bCs/>
          <w:sz w:val="28"/>
          <w:szCs w:val="28"/>
          <w:lang w:eastAsia="zh-CN"/>
        </w:rPr>
      </w:pPr>
      <w:r>
        <w:rPr>
          <w:rFonts w:hint="eastAsia" w:ascii="宋体" w:hAnsi="宋体" w:cs="宋体"/>
          <w:b w:val="0"/>
          <w:bCs/>
          <w:sz w:val="28"/>
          <w:szCs w:val="28"/>
          <w:lang w:val="en-US" w:eastAsia="zh-CN"/>
        </w:rPr>
        <w:t>全日制硕士研究生，毕业时取得硕士毕业证和硕士学位证。本科学历为高中起点的全日制二本及以上学历，所学专业与申报岗位相符。</w:t>
      </w:r>
    </w:p>
    <w:p>
      <w:pPr>
        <w:keepNext w:val="0"/>
        <w:keepLines w:val="0"/>
        <w:pageBreakBefore w:val="0"/>
        <w:widowControl w:val="0"/>
        <w:numPr>
          <w:ilvl w:val="0"/>
          <w:numId w:val="1"/>
        </w:numPr>
        <w:tabs>
          <w:tab w:val="left" w:pos="6607"/>
        </w:tabs>
        <w:kinsoku/>
        <w:wordWrap/>
        <w:overflowPunct/>
        <w:topLinePunct w:val="0"/>
        <w:autoSpaceDE/>
        <w:autoSpaceDN/>
        <w:bidi w:val="0"/>
        <w:adjustRightInd/>
        <w:snapToGrid/>
        <w:spacing w:line="520" w:lineRule="exact"/>
        <w:ind w:firstLine="560" w:firstLineChars="200"/>
        <w:jc w:val="both"/>
        <w:textAlignment w:val="auto"/>
        <w:outlineLvl w:val="9"/>
        <w:rPr>
          <w:rFonts w:hint="eastAsia" w:ascii="宋体" w:hAnsi="宋体" w:cs="宋体"/>
          <w:bCs/>
          <w:sz w:val="28"/>
          <w:szCs w:val="28"/>
          <w:lang w:eastAsia="zh-CN"/>
        </w:rPr>
      </w:pPr>
      <w:r>
        <w:rPr>
          <w:rFonts w:hint="eastAsia" w:ascii="宋体" w:hAnsi="宋体" w:cs="宋体"/>
          <w:b w:val="0"/>
          <w:bCs/>
          <w:sz w:val="28"/>
          <w:szCs w:val="28"/>
          <w:lang w:val="en-US" w:eastAsia="zh-CN"/>
        </w:rPr>
        <w:t>临床医学、影像医学专业毕业生，毕业时</w:t>
      </w:r>
      <w:r>
        <w:rPr>
          <w:rFonts w:hint="eastAsia" w:ascii="宋体" w:hAnsi="宋体" w:eastAsia="宋体" w:cs="宋体"/>
          <w:b w:val="0"/>
          <w:bCs/>
          <w:sz w:val="28"/>
          <w:szCs w:val="28"/>
          <w:lang w:val="en-US" w:eastAsia="zh-CN"/>
        </w:rPr>
        <w:t>具有执业医师证书</w:t>
      </w:r>
      <w:r>
        <w:rPr>
          <w:rFonts w:hint="eastAsia" w:ascii="宋体" w:hAnsi="宋体" w:cs="宋体"/>
          <w:b w:val="0"/>
          <w:bCs/>
          <w:sz w:val="28"/>
          <w:szCs w:val="28"/>
          <w:lang w:val="en-US" w:eastAsia="zh-CN"/>
        </w:rPr>
        <w:t>和所学专业</w:t>
      </w:r>
      <w:r>
        <w:rPr>
          <w:rFonts w:hint="eastAsia" w:ascii="宋体" w:hAnsi="宋体" w:eastAsia="宋体" w:cs="宋体"/>
          <w:b w:val="0"/>
          <w:bCs/>
          <w:sz w:val="28"/>
          <w:szCs w:val="28"/>
          <w:lang w:val="en-US" w:eastAsia="zh-CN"/>
        </w:rPr>
        <w:t>住院医师规范化培训合格证书</w:t>
      </w:r>
      <w:r>
        <w:rPr>
          <w:rFonts w:hint="eastAsia" w:ascii="宋体" w:hAnsi="宋体" w:cs="宋体"/>
          <w:b w:val="0"/>
          <w:bCs/>
          <w:sz w:val="28"/>
          <w:szCs w:val="28"/>
          <w:lang w:val="en-US" w:eastAsia="zh-CN"/>
        </w:rPr>
        <w:t>。</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4、热爱工作，身体健康，吃苦耐劳，具有敬业精神和团队意识。</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bCs w:val="0"/>
          <w:sz w:val="28"/>
          <w:szCs w:val="28"/>
          <w:lang w:val="en-US" w:eastAsia="zh-CN"/>
        </w:rPr>
      </w:pPr>
      <w:r>
        <w:rPr>
          <w:rFonts w:hint="eastAsia" w:ascii="宋体" w:hAnsi="宋体" w:cs="宋体"/>
          <w:b/>
          <w:bCs w:val="0"/>
          <w:sz w:val="28"/>
          <w:szCs w:val="28"/>
          <w:lang w:val="en-US" w:eastAsia="zh-CN"/>
        </w:rPr>
        <w:t>四、应聘人员须提供材料（用A4纸复印）</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1、个人简历；</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2、本人所有学历、学位证书原件及复印件；</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3、学信网（www.chsi.com.cn）学历或学籍认证书打印件；</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4、职称证书原件及复印件；</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5、住院医师规范化培训合格证书原件及复印件；</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6、身份证复印件；</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7、小二寸近期免冠照片（底色不限）。</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bCs w:val="0"/>
          <w:sz w:val="28"/>
          <w:szCs w:val="28"/>
          <w:lang w:val="en-US" w:eastAsia="zh-CN"/>
        </w:rPr>
      </w:pPr>
      <w:r>
        <w:rPr>
          <w:rFonts w:hint="eastAsia" w:ascii="宋体" w:hAnsi="宋体" w:cs="宋体"/>
          <w:b/>
          <w:bCs w:val="0"/>
          <w:sz w:val="28"/>
          <w:szCs w:val="28"/>
          <w:lang w:val="en-US" w:eastAsia="zh-CN"/>
        </w:rPr>
        <w:t>五、报名截止时间</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有意者请于2021年1月25日晚下班前将全部电子版应聘材料发送至人力资源部邮箱</w:t>
      </w:r>
      <w:r>
        <w:rPr>
          <w:rFonts w:hint="eastAsia" w:ascii="仿宋_GB2312" w:hAnsi="仿宋_GB2312" w:eastAsia="仿宋_GB2312" w:cs="仿宋_GB2312"/>
          <w:bCs/>
          <w:kern w:val="0"/>
          <w:sz w:val="28"/>
          <w:szCs w:val="28"/>
          <w:u w:val="none"/>
        </w:rPr>
        <w:fldChar w:fldCharType="begin"/>
      </w:r>
      <w:r>
        <w:rPr>
          <w:rFonts w:hint="eastAsia" w:ascii="仿宋_GB2312" w:hAnsi="仿宋_GB2312" w:eastAsia="仿宋_GB2312" w:cs="仿宋_GB2312"/>
          <w:bCs/>
          <w:kern w:val="0"/>
          <w:sz w:val="28"/>
          <w:szCs w:val="28"/>
          <w:u w:val="none"/>
        </w:rPr>
        <w:instrText xml:space="preserve"> HYPERLINK "mailto:spzxyyrlzyb@163.com" </w:instrText>
      </w:r>
      <w:r>
        <w:rPr>
          <w:rFonts w:hint="eastAsia" w:ascii="仿宋_GB2312" w:hAnsi="仿宋_GB2312" w:eastAsia="仿宋_GB2312" w:cs="仿宋_GB2312"/>
          <w:bCs/>
          <w:kern w:val="0"/>
          <w:sz w:val="28"/>
          <w:szCs w:val="28"/>
          <w:u w:val="none"/>
        </w:rPr>
        <w:fldChar w:fldCharType="separate"/>
      </w:r>
      <w:r>
        <w:rPr>
          <w:rStyle w:val="4"/>
          <w:rFonts w:hint="eastAsia" w:ascii="仿宋_GB2312" w:hAnsi="仿宋_GB2312" w:eastAsia="仿宋_GB2312" w:cs="仿宋_GB2312"/>
          <w:bCs/>
          <w:color w:val="auto"/>
          <w:kern w:val="0"/>
          <w:sz w:val="28"/>
          <w:szCs w:val="28"/>
          <w:u w:val="none"/>
        </w:rPr>
        <w:t>spzxyyrlzyb@163.com</w:t>
      </w:r>
      <w:r>
        <w:rPr>
          <w:rFonts w:hint="eastAsia" w:ascii="仿宋_GB2312" w:hAnsi="仿宋_GB2312" w:eastAsia="仿宋_GB2312" w:cs="仿宋_GB2312"/>
          <w:bCs/>
          <w:kern w:val="0"/>
          <w:sz w:val="28"/>
          <w:szCs w:val="28"/>
          <w:u w:val="none"/>
        </w:rPr>
        <w:fldChar w:fldCharType="end"/>
      </w:r>
      <w:r>
        <w:rPr>
          <w:rFonts w:hint="eastAsia" w:ascii="宋体" w:hAnsi="宋体" w:cs="宋体"/>
          <w:b w:val="0"/>
          <w:bCs/>
          <w:sz w:val="28"/>
          <w:szCs w:val="28"/>
          <w:lang w:val="en-US" w:eastAsia="zh-CN"/>
        </w:rPr>
        <w:t>。</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联系电话：0434-3648117</w:t>
      </w:r>
    </w:p>
    <w:p>
      <w:pPr>
        <w:keepNext w:val="0"/>
        <w:keepLines w:val="0"/>
        <w:pageBreakBefore w:val="0"/>
        <w:widowControl w:val="0"/>
        <w:numPr>
          <w:ilvl w:val="0"/>
          <w:numId w:val="0"/>
        </w:numPr>
        <w:tabs>
          <w:tab w:val="left" w:pos="6607"/>
        </w:tabs>
        <w:kinsoku/>
        <w:wordWrap/>
        <w:overflowPunct/>
        <w:topLinePunct w:val="0"/>
        <w:autoSpaceDE/>
        <w:autoSpaceDN/>
        <w:bidi w:val="0"/>
        <w:adjustRightInd/>
        <w:snapToGrid/>
        <w:spacing w:line="480" w:lineRule="exact"/>
        <w:ind w:firstLine="640"/>
        <w:jc w:val="both"/>
        <w:textAlignment w:val="auto"/>
        <w:rPr>
          <w:rFonts w:hint="eastAsia" w:ascii="宋体" w:hAnsi="宋体" w:cs="宋体"/>
          <w:b w:val="0"/>
          <w:bCs/>
          <w:sz w:val="28"/>
          <w:szCs w:val="28"/>
          <w:lang w:val="en-US" w:eastAsia="zh-CN"/>
        </w:rPr>
      </w:pPr>
      <w:r>
        <w:rPr>
          <w:rFonts w:hint="eastAsia" w:ascii="宋体" w:hAnsi="宋体" w:cs="宋体"/>
          <w:b w:val="0"/>
          <w:bCs/>
          <w:sz w:val="28"/>
          <w:szCs w:val="28"/>
          <w:lang w:val="en-US" w:eastAsia="zh-CN"/>
        </w:rPr>
        <w:t>联 系 人：赵老师</w:t>
      </w:r>
    </w:p>
    <w:p>
      <w:pPr>
        <w:spacing w:line="460" w:lineRule="exact"/>
        <w:ind w:firstLine="720"/>
        <w:rPr>
          <w:rFonts w:hint="eastAsia" w:ascii="宋体" w:hAnsi="宋体" w:cs="宋体"/>
          <w:bCs/>
          <w:kern w:val="0"/>
          <w:sz w:val="28"/>
          <w:szCs w:val="28"/>
        </w:rPr>
      </w:pPr>
    </w:p>
    <w:p>
      <w:pPr>
        <w:spacing w:line="460" w:lineRule="exact"/>
        <w:ind w:firstLine="720"/>
        <w:rPr>
          <w:rFonts w:hint="eastAsia" w:ascii="宋体" w:hAnsi="宋体" w:cs="宋体"/>
          <w:bCs/>
          <w:kern w:val="0"/>
          <w:sz w:val="28"/>
          <w:szCs w:val="28"/>
        </w:rPr>
      </w:pPr>
    </w:p>
    <w:p>
      <w:pPr>
        <w:spacing w:line="460" w:lineRule="exact"/>
        <w:ind w:firstLine="720"/>
        <w:rPr>
          <w:rFonts w:hint="eastAsia" w:ascii="宋体" w:hAnsi="宋体" w:cs="宋体"/>
          <w:bCs/>
          <w:kern w:val="0"/>
          <w:sz w:val="28"/>
          <w:szCs w:val="28"/>
        </w:rPr>
      </w:pPr>
    </w:p>
    <w:p>
      <w:pPr>
        <w:spacing w:line="460" w:lineRule="exact"/>
        <w:ind w:firstLine="720"/>
        <w:rPr>
          <w:rFonts w:hint="eastAsia" w:ascii="宋体" w:hAnsi="宋体" w:cs="宋体"/>
          <w:bCs/>
          <w:kern w:val="0"/>
          <w:sz w:val="28"/>
          <w:szCs w:val="28"/>
        </w:rPr>
      </w:pPr>
    </w:p>
    <w:p>
      <w:pPr>
        <w:spacing w:line="460" w:lineRule="exact"/>
        <w:ind w:firstLine="720"/>
        <w:rPr>
          <w:rFonts w:hint="eastAsia" w:ascii="宋体" w:hAnsi="宋体" w:cs="宋体"/>
          <w:bCs/>
          <w:kern w:val="0"/>
          <w:sz w:val="28"/>
          <w:szCs w:val="28"/>
          <w:lang w:val="en-US" w:eastAsia="zh-CN"/>
        </w:rPr>
      </w:pPr>
      <w:r>
        <w:rPr>
          <w:rFonts w:hint="eastAsia" w:ascii="宋体" w:hAnsi="宋体" w:cs="宋体"/>
          <w:bCs/>
          <w:kern w:val="0"/>
          <w:sz w:val="28"/>
          <w:szCs w:val="28"/>
          <w:lang w:val="en-US" w:eastAsia="zh-CN"/>
        </w:rPr>
        <w:t xml:space="preserve">                            四平市中心人民医院</w:t>
      </w:r>
    </w:p>
    <w:p>
      <w:pPr>
        <w:spacing w:line="460" w:lineRule="exact"/>
        <w:ind w:firstLine="720"/>
        <w:rPr>
          <w:rFonts w:hint="default" w:ascii="宋体" w:hAnsi="宋体" w:cs="宋体"/>
          <w:bCs/>
          <w:kern w:val="0"/>
          <w:sz w:val="28"/>
          <w:szCs w:val="28"/>
          <w:lang w:val="en-US" w:eastAsia="zh-CN"/>
        </w:rPr>
      </w:pPr>
      <w:r>
        <w:rPr>
          <w:rFonts w:hint="eastAsia" w:ascii="宋体" w:hAnsi="宋体" w:cs="宋体"/>
          <w:bCs/>
          <w:kern w:val="0"/>
          <w:sz w:val="28"/>
          <w:szCs w:val="28"/>
          <w:lang w:val="en-US" w:eastAsia="zh-CN"/>
        </w:rPr>
        <w:t xml:space="preserve">                              2020年1月5日</w:t>
      </w:r>
    </w:p>
    <w:p>
      <w:pPr>
        <w:spacing w:line="460" w:lineRule="exact"/>
        <w:ind w:firstLine="720"/>
        <w:rPr>
          <w:rFonts w:hint="default" w:ascii="宋体" w:hAnsi="宋体" w:cs="宋体"/>
          <w:bCs/>
          <w:kern w:val="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9FC876"/>
    <w:multiLevelType w:val="singleLevel"/>
    <w:tmpl w:val="D99FC87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612E6D"/>
    <w:rsid w:val="752E2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战神</cp:lastModifiedBy>
  <cp:lastPrinted>2021-01-05T02:23:51Z</cp:lastPrinted>
  <dcterms:modified xsi:type="dcterms:W3CDTF">2021-01-05T02:23:57Z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