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20" w:lineRule="exact"/>
        <w:jc w:val="center"/>
        <w:rPr>
          <w:rFonts w:hint="eastAsia" w:ascii="方正小标宋_GBK" w:hAnsi="方正小标宋_GBK" w:eastAsia="方正小标宋_GBK"/>
          <w:sz w:val="44"/>
          <w:lang w:val="en-US" w:eastAsia="zh-CN"/>
        </w:rPr>
      </w:pPr>
      <w:r>
        <w:rPr>
          <w:rFonts w:hint="eastAsia" w:ascii="方正小标宋_GBK" w:hAnsi="方正小标宋_GBK" w:eastAsia="方正小标宋_GBK"/>
          <w:sz w:val="44"/>
          <w:lang w:val="en-US" w:eastAsia="zh-CN"/>
        </w:rPr>
        <w:t>四平市中心人民医院</w:t>
      </w:r>
    </w:p>
    <w:p>
      <w:pPr>
        <w:widowControl w:val="0"/>
        <w:spacing w:line="520" w:lineRule="exact"/>
        <w:jc w:val="center"/>
        <w:rPr>
          <w:rFonts w:hint="eastAsia" w:ascii="方正小标宋_GBK" w:hAnsi="方正小标宋_GBK" w:eastAsia="方正小标宋_GBK"/>
          <w:sz w:val="44"/>
        </w:rPr>
      </w:pPr>
      <w:r>
        <w:rPr>
          <w:rFonts w:hint="eastAsia" w:ascii="方正小标宋_GBK" w:hAnsi="方正小标宋_GBK" w:eastAsia="方正小标宋_GBK"/>
          <w:sz w:val="44"/>
          <w:lang w:val="en-US" w:eastAsia="zh-CN"/>
        </w:rPr>
        <w:t>2023</w:t>
      </w:r>
      <w:r>
        <w:rPr>
          <w:rFonts w:hint="eastAsia" w:ascii="方正小标宋_GBK" w:hAnsi="方正小标宋_GBK" w:eastAsia="方正小标宋_GBK"/>
          <w:sz w:val="44"/>
        </w:rPr>
        <w:t>年住院医师规范化培训招生简章</w:t>
      </w:r>
    </w:p>
    <w:p>
      <w:pPr>
        <w:widowControl w:val="0"/>
        <w:spacing w:line="520" w:lineRule="exact"/>
        <w:rPr>
          <w:rFonts w:hint="eastAsia" w:ascii="方正小标宋_GBK" w:hAnsi="方正小标宋_GBK" w:eastAsia="方正小标宋_GBK"/>
          <w:sz w:val="44"/>
        </w:rPr>
      </w:pPr>
    </w:p>
    <w:p>
      <w:pPr>
        <w:numPr>
          <w:ilvl w:val="0"/>
          <w:numId w:val="0"/>
        </w:numPr>
        <w:spacing w:line="520" w:lineRule="exact"/>
        <w:ind w:firstLine="640" w:firstLineChars="200"/>
        <w:jc w:val="left"/>
        <w:rPr>
          <w:rFonts w:hint="eastAsia" w:ascii="仿宋" w:hAnsi="仿宋" w:eastAsia="仿宋"/>
          <w:sz w:val="32"/>
          <w:lang w:val="en-US" w:eastAsia="zh-CN"/>
        </w:rPr>
      </w:pPr>
      <w:r>
        <w:rPr>
          <w:rFonts w:hint="eastAsia" w:ascii="仿宋" w:hAnsi="仿宋" w:eastAsia="仿宋"/>
          <w:sz w:val="32"/>
          <w:lang w:val="en-US" w:eastAsia="zh-CN"/>
        </w:rPr>
        <w:t>根据省卫健委下发的《关于开展吉林省2023年住院医师规范化培训和助理全科医生培训招收工作的通知》要求，我院2023年住院医师规范化培训的招收工作现已启动，面向社会招收各类住院医师规范化培训学员。现将医院本年度招生简章公布如下：</w:t>
      </w:r>
    </w:p>
    <w:p>
      <w:pPr>
        <w:numPr>
          <w:ilvl w:val="0"/>
          <w:numId w:val="0"/>
        </w:numPr>
        <w:spacing w:line="520" w:lineRule="exact"/>
        <w:jc w:val="left"/>
        <w:rPr>
          <w:rFonts w:hint="eastAsia" w:ascii="黑体" w:hAnsi="黑体" w:eastAsia="黑体"/>
          <w:sz w:val="32"/>
          <w:lang w:val="en-US" w:eastAsia="zh-CN"/>
        </w:rPr>
      </w:pPr>
      <w:r>
        <w:rPr>
          <w:rFonts w:hint="eastAsia" w:ascii="黑体" w:hAnsi="黑体" w:eastAsia="黑体"/>
          <w:sz w:val="32"/>
          <w:lang w:val="en-US" w:eastAsia="zh-CN"/>
        </w:rPr>
        <w:t>一、医院简介</w:t>
      </w:r>
    </w:p>
    <w:p>
      <w:pPr>
        <w:pStyle w:val="2"/>
        <w:spacing w:line="520" w:lineRule="exact"/>
        <w:ind w:firstLineChars="200"/>
        <w:rPr>
          <w:rFonts w:hint="eastAsia" w:ascii="仿宋" w:hAnsi="仿宋" w:eastAsia="仿宋"/>
          <w:sz w:val="32"/>
          <w:lang w:val="en-US" w:eastAsia="zh-CN"/>
        </w:rPr>
      </w:pPr>
      <w:r>
        <w:rPr>
          <w:rFonts w:hint="eastAsia" w:ascii="仿宋" w:hAnsi="仿宋" w:eastAsia="仿宋"/>
          <w:sz w:val="32"/>
          <w:lang w:val="en-US" w:eastAsia="zh-CN"/>
        </w:rPr>
        <w:t>四平市中心人民医院是一所现代化大型综合性三级甲等医院，始建于1978年。承担着四平地区及吉林、辽宁、黑龙江、内蒙等省份部分区域的医疗服务和急诊急救工作。医院是国际紧急救援中心网络医院、国家药物临床试验机构、国家级住院医师规范化培训基地、全国脑卒中筛查防治基地、吉林省全科医生转岗培训基地，与中国医科大学、延边大学、长春中医药大学等10所医学院校展开合作，2020年设立中国医科大学研究生培养工作站。</w:t>
      </w:r>
    </w:p>
    <w:p>
      <w:pPr>
        <w:spacing w:line="520" w:lineRule="exact"/>
        <w:ind w:firstLine="627" w:firstLineChars="196"/>
        <w:rPr>
          <w:rFonts w:hint="eastAsia" w:ascii="仿宋" w:hAnsi="仿宋" w:eastAsia="仿宋"/>
          <w:sz w:val="32"/>
          <w:lang w:val="en-US" w:eastAsia="zh-CN"/>
        </w:rPr>
      </w:pPr>
      <w:r>
        <w:rPr>
          <w:rFonts w:hint="eastAsia" w:ascii="仿宋" w:hAnsi="仿宋" w:eastAsia="仿宋"/>
          <w:sz w:val="32"/>
          <w:lang w:val="en-US" w:eastAsia="zh-CN"/>
        </w:rPr>
        <w:t>医院占地面积47560.85m</w:t>
      </w:r>
      <w:r>
        <w:rPr>
          <w:rFonts w:hint="eastAsia" w:ascii="仿宋" w:hAnsi="仿宋" w:eastAsia="仿宋"/>
          <w:sz w:val="32"/>
          <w:vertAlign w:val="superscript"/>
          <w:lang w:val="en-US" w:eastAsia="zh-CN"/>
        </w:rPr>
        <w:t>2，</w:t>
      </w:r>
      <w:r>
        <w:rPr>
          <w:rFonts w:hint="eastAsia" w:ascii="仿宋" w:hAnsi="仿宋" w:eastAsia="仿宋"/>
          <w:sz w:val="32"/>
          <w:lang w:val="en-US" w:eastAsia="zh-CN"/>
        </w:rPr>
        <w:t>建筑面积147355.02m</w:t>
      </w:r>
      <w:r>
        <w:rPr>
          <w:rFonts w:hint="eastAsia" w:ascii="仿宋" w:hAnsi="仿宋" w:eastAsia="仿宋"/>
          <w:sz w:val="32"/>
          <w:vertAlign w:val="superscript"/>
          <w:lang w:val="en-US" w:eastAsia="zh-CN"/>
        </w:rPr>
        <w:t>2</w:t>
      </w:r>
      <w:r>
        <w:rPr>
          <w:rFonts w:hint="eastAsia" w:ascii="仿宋" w:hAnsi="仿宋" w:eastAsia="仿宋"/>
          <w:sz w:val="32"/>
          <w:lang w:val="en-US" w:eastAsia="zh-CN"/>
        </w:rPr>
        <w:t>；开放床位1501张；在职职工1870人，硕士以上学历264人；设有61个专业学科，年门急诊量78万人次，年住院4.37万人次，年手术量3万例；有各种先进诊疗设备包括大型超导核磁共振系统、体、头部伽玛刀、数字化减影血管造影系统、256排螺旋CT、ECT，各种腔镜、钬激光等。医院以齐全完善、力量雄厚的专业学科、先进特色的医疗技术以及优质规范的医疗服务而闻名于省内外。内分泌科为国家级重点专科，同时也是吉林省特色专科，普外科、血液科、创伤骨科、呼吸与危重症医学科是吉林省重点学科，市级重点专科20个。医院设有设施先进、功能齐备的CCU、ICU病房以及国内一流水平的骨髓移植病房。建立了区域性健康管理中心、胸痛中心、高级卒中中心等，是四平及周边区域的医疗技术指导中心和急危重症救治中心。</w:t>
      </w:r>
    </w:p>
    <w:p>
      <w:pPr>
        <w:numPr>
          <w:ilvl w:val="0"/>
          <w:numId w:val="0"/>
        </w:numPr>
        <w:spacing w:line="520" w:lineRule="exact"/>
        <w:rPr>
          <w:rFonts w:hint="eastAsia" w:ascii="仿宋" w:hAnsi="仿宋" w:eastAsia="仿宋"/>
          <w:sz w:val="32"/>
          <w:lang w:val="en-US" w:eastAsia="zh-CN"/>
        </w:rPr>
      </w:pPr>
      <w:r>
        <w:rPr>
          <w:rFonts w:hint="eastAsia" w:ascii="仿宋" w:hAnsi="仿宋" w:eastAsia="仿宋"/>
          <w:sz w:val="32"/>
          <w:lang w:val="en-US" w:eastAsia="zh-CN"/>
        </w:rPr>
        <w:t>二</w:t>
      </w:r>
      <w:r>
        <w:rPr>
          <w:rFonts w:hint="eastAsia" w:ascii="仿宋" w:hAnsi="仿宋" w:eastAsia="仿宋"/>
          <w:b/>
          <w:sz w:val="32"/>
          <w:lang w:val="en-US" w:eastAsia="zh-CN"/>
        </w:rPr>
        <w:t>、住院医师规范化培训简介</w:t>
      </w:r>
    </w:p>
    <w:p>
      <w:pPr>
        <w:numPr>
          <w:ilvl w:val="0"/>
          <w:numId w:val="0"/>
        </w:numPr>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自2014年起，我院成为首批国家级住院医师规范化培训基地，院领导对住培工作高度重视，住院医师规范化培训工作持续推进，按照“两个标准”及年度培训基地评估指标条款内容落实各项工作，住培各项工作常态有效运转。</w:t>
      </w:r>
    </w:p>
    <w:p>
      <w:pPr>
        <w:numPr>
          <w:ilvl w:val="0"/>
          <w:numId w:val="0"/>
        </w:numPr>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四平市中心人民医院住培培训基地现运行专业基地6个：全科医学科、内科、外科、神经内科、放射科、超声科。严格按照教学活动指南要求规范开展教学查房、小讲课、疑难病例讨论等各项活动。</w:t>
      </w:r>
    </w:p>
    <w:p>
      <w:pPr>
        <w:numPr>
          <w:ilvl w:val="0"/>
          <w:numId w:val="0"/>
        </w:numPr>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现有住培临床带教教师215人，遴选住培导师41人，均经院级年度师资培训合格后上岗，培训率为百分之百；每年选派骨干教师参加国家级、省级培训，逐年提高培训覆盖率，强化师资队伍建设。</w:t>
      </w:r>
    </w:p>
    <w:p>
      <w:pPr>
        <w:numPr>
          <w:ilvl w:val="0"/>
          <w:numId w:val="0"/>
        </w:numPr>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培训基地及各专业基地均设有满足培训需求的示教室，每个示教室均设投影仪、幕布、讲台、桌椅，满足学员学习、授课需求。技能中心及图书馆、自习室、学术报告厅均对学员开放。</w:t>
      </w:r>
    </w:p>
    <w:p>
      <w:pPr>
        <w:numPr>
          <w:ilvl w:val="0"/>
          <w:numId w:val="0"/>
        </w:numPr>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按照国家对技能中心建设要求，经过不断扩建及改造，现技能中心面积约700m</w:t>
      </w:r>
      <w:r>
        <w:rPr>
          <w:rFonts w:hint="eastAsia" w:ascii="仿宋" w:hAnsi="仿宋" w:eastAsia="仿宋"/>
          <w:sz w:val="32"/>
          <w:vertAlign w:val="superscript"/>
          <w:lang w:val="en-US" w:eastAsia="zh-CN"/>
        </w:rPr>
        <w:t>2</w:t>
      </w:r>
      <w:r>
        <w:rPr>
          <w:rFonts w:hint="eastAsia" w:ascii="仿宋" w:hAnsi="仿宋" w:eastAsia="仿宋"/>
          <w:sz w:val="32"/>
          <w:lang w:val="en-US" w:eastAsia="zh-CN"/>
        </w:rPr>
        <w:t>，具有完全符合规模的训练场地，包括内、外、妇、儿、体格检查、急诊急救、护理技能培训等各个单元，配备高级自动电脑心肺复苏模拟人、全功能创伤护理人、高级综合穿刺术技能训练模拟人、智能化婴儿综合急救技能训练系统、体格检查教学系统、腔镜/内镜模拟设备等合计百余种操作设备，满足各种培训需求。</w:t>
      </w:r>
    </w:p>
    <w:p>
      <w:pPr>
        <w:numPr>
          <w:ilvl w:val="0"/>
          <w:numId w:val="0"/>
        </w:numPr>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学术报告厅可供师生开展教学活动及学生自习使用，设施齐全，具备全套LCD屏、音箱、空调、网络、讲台、桌椅等。</w:t>
      </w:r>
    </w:p>
    <w:p>
      <w:pPr>
        <w:numPr>
          <w:ilvl w:val="0"/>
          <w:numId w:val="1"/>
        </w:numPr>
        <w:spacing w:line="520" w:lineRule="exact"/>
        <w:rPr>
          <w:rFonts w:hint="eastAsia" w:ascii="仿宋" w:hAnsi="仿宋" w:eastAsia="仿宋"/>
          <w:b/>
          <w:sz w:val="32"/>
          <w:lang w:val="en-US" w:eastAsia="zh-CN"/>
        </w:rPr>
      </w:pPr>
      <w:r>
        <w:rPr>
          <w:rFonts w:hint="eastAsia" w:ascii="仿宋" w:hAnsi="仿宋" w:eastAsia="仿宋"/>
          <w:b/>
          <w:sz w:val="32"/>
          <w:lang w:val="en-US" w:eastAsia="zh-CN"/>
        </w:rPr>
        <w:t>待遇保障情况</w:t>
      </w:r>
    </w:p>
    <w:p>
      <w:pPr>
        <w:numPr>
          <w:ilvl w:val="0"/>
          <w:numId w:val="0"/>
        </w:numPr>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1、培训期间管理：单位委培人员档案由原单位管理，面向社会招收学员人事关系、人事档案交由当地政府部门所属人才服务机构管理，管理费用由学员自行承担。</w:t>
      </w:r>
    </w:p>
    <w:p>
      <w:pPr>
        <w:numPr>
          <w:ilvl w:val="0"/>
          <w:numId w:val="0"/>
        </w:numPr>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2、生活补助：与所有学员签订培训协议。培训基地为在培学员发放工资、绩效、生活补助（其中紧缺专业全科医学科专业生活补助为2900元，其他专业补助为1100元）及保险等待遇，发放标准不低于本地上一年社平工资，其中包括住宿补贴、餐饮补贴、执业医师注册补助、绩效奖金（夜班、书写病历、手术等），发放总金额每年55000-60000元不等；单位委培人员基本工资及各项社会保险由原单位负责，生活补助、奖金绩效部分由我院负责发放。</w:t>
      </w:r>
    </w:p>
    <w:p>
      <w:pPr>
        <w:numPr>
          <w:ilvl w:val="0"/>
          <w:numId w:val="0"/>
        </w:numPr>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3、社会保障：规培期间与面向社会招收学员签订劳动合同，及时缴纳养老、工伤、失业、医疗、生育保险及住房公积金，个人缴纳部分由学员承担；对已有工作单位的委培人员，在培训期间的人事（劳动）工资关系不变，社会保障由原单位负责缴纳。</w:t>
      </w:r>
    </w:p>
    <w:p>
      <w:pPr>
        <w:numPr>
          <w:ilvl w:val="0"/>
          <w:numId w:val="0"/>
        </w:numPr>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4、其他保障：保证学员在履行岗位职责、完成培训任务的同时，在培期间学员享受医院职工同等福利待遇，其中包括节日福利、拓展活动、健康体检等。</w:t>
      </w:r>
    </w:p>
    <w:p>
      <w:pPr>
        <w:numPr>
          <w:ilvl w:val="0"/>
          <w:numId w:val="0"/>
        </w:numPr>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5、“两个同等对待”政策：根据国家卫健委、公安部、人社部、国家中医药管理局的《关于贯彻落实住院医师规范化培训“两个同等对待”政策的通知》精神，医院出台«关于硕博研究生和经规培合格住院医师待遇的规定»并严格落实，切实提高硕博和经规培合格住院医师待遇标准。经规培合格留用的临床医师同研究生同等待遇，学位绩效每月1000元，发放10年，共计12万元；安家费每年2万元，发放3年，共计6万元，合计18万元。</w:t>
      </w:r>
    </w:p>
    <w:p>
      <w:pPr>
        <w:numPr>
          <w:ilvl w:val="0"/>
          <w:numId w:val="0"/>
        </w:numPr>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6、激励机制：每年对于培训期间通过各类考试及各项考核，且表现优异者，根据医院需求优先录用，切实解决学员就业问题。</w:t>
      </w:r>
    </w:p>
    <w:p>
      <w:pPr>
        <w:numPr>
          <w:ilvl w:val="0"/>
          <w:numId w:val="0"/>
        </w:numPr>
        <w:spacing w:line="520" w:lineRule="exact"/>
        <w:rPr>
          <w:rFonts w:hint="eastAsia" w:ascii="仿宋" w:hAnsi="仿宋" w:eastAsia="仿宋"/>
          <w:b/>
          <w:sz w:val="32"/>
          <w:lang w:val="en-US" w:eastAsia="zh-CN"/>
        </w:rPr>
      </w:pPr>
      <w:r>
        <w:rPr>
          <w:rFonts w:hint="eastAsia" w:ascii="仿宋" w:hAnsi="仿宋" w:eastAsia="仿宋"/>
          <w:b/>
          <w:sz w:val="32"/>
          <w:lang w:val="en-US" w:eastAsia="zh-CN"/>
        </w:rPr>
        <w:t>四、质量保障措施</w:t>
      </w:r>
    </w:p>
    <w:p>
      <w:pPr>
        <w:numPr>
          <w:ilvl w:val="0"/>
          <w:numId w:val="0"/>
        </w:numPr>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培训基地严格落实一把手负责制、专业基地负责人负责制，设置教学主任、教学秘书岗位，成立教学小组。按规定制定和落实轮转计划和要求，体现分层递进的培训理念。按照住院医师规范化培训内容与标准开展各类教学活动，完成技能操作培训。严抓过程管理，执行月度督导、院级督导等管理举措，保障过程管理及培训质量。</w:t>
      </w:r>
    </w:p>
    <w:p>
      <w:pPr>
        <w:numPr>
          <w:ilvl w:val="0"/>
          <w:numId w:val="0"/>
        </w:numPr>
        <w:spacing w:line="520" w:lineRule="exact"/>
        <w:rPr>
          <w:rFonts w:hint="eastAsia" w:ascii="仿宋" w:hAnsi="仿宋" w:eastAsia="仿宋"/>
          <w:b/>
          <w:sz w:val="32"/>
          <w:lang w:val="en-US" w:eastAsia="zh-CN"/>
        </w:rPr>
      </w:pPr>
    </w:p>
    <w:p>
      <w:pPr>
        <w:numPr>
          <w:ilvl w:val="0"/>
          <w:numId w:val="0"/>
        </w:numPr>
        <w:spacing w:line="520" w:lineRule="exact"/>
        <w:rPr>
          <w:rFonts w:hint="eastAsia" w:ascii="仿宋" w:hAnsi="仿宋" w:eastAsia="仿宋"/>
          <w:b/>
          <w:sz w:val="32"/>
          <w:lang w:val="en-US" w:eastAsia="zh-CN"/>
        </w:rPr>
      </w:pPr>
      <w:r>
        <w:rPr>
          <w:rFonts w:hint="eastAsia" w:ascii="仿宋" w:hAnsi="仿宋" w:eastAsia="仿宋"/>
          <w:b/>
          <w:sz w:val="32"/>
          <w:lang w:val="en-US" w:eastAsia="zh-CN"/>
        </w:rPr>
        <w:t>五、招生计划</w:t>
      </w:r>
    </w:p>
    <w:tbl>
      <w:tblPr>
        <w:tblStyle w:val="3"/>
        <w:tblW w:w="9668" w:type="dxa"/>
        <w:tblCellSpacing w:w="0" w:type="dxa"/>
        <w:tblInd w:w="15" w:type="dxa"/>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fixed"/>
        <w:tblCellMar>
          <w:top w:w="0" w:type="dxa"/>
          <w:left w:w="0" w:type="dxa"/>
          <w:bottom w:w="0" w:type="dxa"/>
          <w:right w:w="0" w:type="dxa"/>
        </w:tblCellMar>
      </w:tblPr>
      <w:tblGrid>
        <w:gridCol w:w="5086"/>
        <w:gridCol w:w="4582"/>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086" w:type="dxa"/>
            <w:tcBorders>
              <w:top w:val="inset" w:color="000000" w:sz="6" w:space="0"/>
              <w:left w:val="inset" w:color="000000" w:sz="6" w:space="0"/>
              <w:bottom w:val="inset" w:color="000000" w:sz="6" w:space="0"/>
              <w:right w:val="inset" w:color="000000" w:sz="6" w:space="0"/>
              <w:tl2br w:val="nil"/>
              <w:tr2bl w:val="nil"/>
            </w:tcBorders>
            <w:noWrap w:val="0"/>
            <w:vAlign w:val="center"/>
          </w:tcPr>
          <w:p>
            <w:pPr>
              <w:spacing w:before="100" w:beforeAutospacing="1" w:after="100" w:afterAutospacing="1" w:line="520" w:lineRule="exact"/>
              <w:jc w:val="center"/>
              <w:rPr>
                <w:rFonts w:hint="eastAsia" w:ascii="仿宋" w:hAnsi="仿宋" w:eastAsia="仿宋"/>
                <w:sz w:val="32"/>
                <w:lang w:val="en-US" w:eastAsia="zh-CN"/>
              </w:rPr>
            </w:pPr>
            <w:r>
              <w:rPr>
                <w:rFonts w:hint="eastAsia" w:ascii="仿宋" w:hAnsi="仿宋" w:eastAsia="仿宋"/>
                <w:sz w:val="32"/>
                <w:lang w:val="en-US" w:eastAsia="zh-CN"/>
              </w:rPr>
              <w:t>培训专业</w:t>
            </w:r>
          </w:p>
        </w:tc>
        <w:tc>
          <w:tcPr>
            <w:tcW w:w="4582" w:type="dxa"/>
            <w:tcBorders>
              <w:top w:val="inset" w:color="000000" w:sz="6" w:space="0"/>
              <w:left w:val="inset" w:color="000000" w:sz="6" w:space="0"/>
              <w:bottom w:val="inset" w:color="000000" w:sz="6" w:space="0"/>
              <w:right w:val="inset" w:color="000000" w:sz="6" w:space="0"/>
              <w:tl2br w:val="nil"/>
              <w:tr2bl w:val="nil"/>
            </w:tcBorders>
            <w:noWrap w:val="0"/>
            <w:vAlign w:val="center"/>
          </w:tcPr>
          <w:p>
            <w:pPr>
              <w:spacing w:before="100" w:beforeAutospacing="1" w:after="100" w:afterAutospacing="1" w:line="520" w:lineRule="exact"/>
              <w:jc w:val="center"/>
              <w:rPr>
                <w:rFonts w:hint="eastAsia" w:ascii="仿宋" w:hAnsi="仿宋" w:eastAsia="仿宋"/>
                <w:sz w:val="32"/>
                <w:lang w:val="en-US" w:eastAsia="zh-CN"/>
              </w:rPr>
            </w:pPr>
            <w:r>
              <w:rPr>
                <w:rFonts w:hint="eastAsia" w:ascii="仿宋" w:hAnsi="仿宋" w:eastAsia="仿宋"/>
                <w:sz w:val="32"/>
                <w:lang w:val="en-US" w:eastAsia="zh-CN"/>
              </w:rPr>
              <w:t>招生计划</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PrEx>
        <w:trPr>
          <w:tblCellSpacing w:w="0" w:type="dxa"/>
        </w:trPr>
        <w:tc>
          <w:tcPr>
            <w:tcW w:w="50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100" w:beforeAutospacing="1" w:after="100" w:afterAutospacing="1" w:line="520" w:lineRule="exact"/>
              <w:jc w:val="center"/>
              <w:rPr>
                <w:rFonts w:hint="eastAsia" w:ascii="仿宋" w:hAnsi="仿宋" w:eastAsia="仿宋"/>
                <w:sz w:val="32"/>
                <w:lang w:val="en-US" w:eastAsia="zh-CN"/>
              </w:rPr>
            </w:pPr>
            <w:r>
              <w:rPr>
                <w:rFonts w:hint="eastAsia" w:ascii="仿宋" w:hAnsi="仿宋" w:eastAsia="仿宋"/>
                <w:sz w:val="32"/>
                <w:lang w:val="en-US" w:eastAsia="zh-CN"/>
              </w:rPr>
              <w:t>全科</w:t>
            </w:r>
          </w:p>
        </w:tc>
        <w:tc>
          <w:tcPr>
            <w:tcW w:w="458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100" w:beforeAutospacing="1" w:after="100" w:afterAutospacing="1" w:line="520" w:lineRule="exact"/>
              <w:jc w:val="center"/>
              <w:rPr>
                <w:rFonts w:hint="eastAsia" w:ascii="仿宋" w:hAnsi="仿宋" w:eastAsia="仿宋"/>
                <w:sz w:val="32"/>
                <w:lang w:val="en-US" w:eastAsia="zh-CN"/>
              </w:rPr>
            </w:pPr>
            <w:r>
              <w:rPr>
                <w:rFonts w:hint="eastAsia" w:ascii="仿宋" w:hAnsi="仿宋" w:eastAsia="仿宋"/>
                <w:sz w:val="32"/>
                <w:lang w:val="en-US" w:eastAsia="zh-CN"/>
              </w:rPr>
              <w:t>10人</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086" w:type="dxa"/>
            <w:tcBorders>
              <w:top w:val="inset" w:color="000000" w:sz="6" w:space="0"/>
              <w:left w:val="inset" w:color="000000" w:sz="6" w:space="0"/>
              <w:bottom w:val="inset" w:color="000000" w:sz="6" w:space="0"/>
              <w:right w:val="inset" w:color="000000" w:sz="6" w:space="0"/>
              <w:tl2br w:val="nil"/>
              <w:tr2bl w:val="nil"/>
            </w:tcBorders>
            <w:noWrap w:val="0"/>
            <w:vAlign w:val="center"/>
          </w:tcPr>
          <w:p>
            <w:pPr>
              <w:spacing w:before="100" w:beforeAutospacing="1" w:after="100" w:afterAutospacing="1" w:line="520" w:lineRule="exact"/>
              <w:jc w:val="center"/>
              <w:rPr>
                <w:rFonts w:hint="eastAsia" w:ascii="仿宋" w:hAnsi="仿宋" w:eastAsia="仿宋"/>
                <w:sz w:val="32"/>
                <w:lang w:val="en-US" w:eastAsia="zh-CN"/>
              </w:rPr>
            </w:pPr>
            <w:r>
              <w:rPr>
                <w:rFonts w:hint="eastAsia" w:ascii="仿宋" w:hAnsi="仿宋" w:eastAsia="仿宋"/>
                <w:sz w:val="32"/>
                <w:lang w:val="en-US" w:eastAsia="zh-CN"/>
              </w:rPr>
              <w:t>内科</w:t>
            </w:r>
          </w:p>
        </w:tc>
        <w:tc>
          <w:tcPr>
            <w:tcW w:w="4582" w:type="dxa"/>
            <w:vMerge w:val="restart"/>
            <w:tcBorders>
              <w:top w:val="single" w:color="auto" w:sz="4" w:space="0"/>
              <w:left w:val="inset" w:color="000000" w:sz="6" w:space="0"/>
              <w:bottom w:val="single" w:color="auto" w:sz="6" w:space="0"/>
              <w:right w:val="inset" w:color="000000" w:sz="6" w:space="0"/>
              <w:tl2br w:val="nil"/>
              <w:tr2bl w:val="nil"/>
            </w:tcBorders>
            <w:noWrap w:val="0"/>
            <w:vAlign w:val="center"/>
          </w:tcPr>
          <w:p>
            <w:pPr>
              <w:spacing w:line="520" w:lineRule="exact"/>
              <w:jc w:val="center"/>
              <w:rPr>
                <w:rFonts w:hint="eastAsia" w:ascii="仿宋" w:hAnsi="仿宋" w:eastAsia="仿宋"/>
                <w:sz w:val="32"/>
                <w:lang w:val="en-US" w:eastAsia="zh-CN"/>
              </w:rPr>
            </w:pPr>
            <w:r>
              <w:rPr>
                <w:rFonts w:hint="eastAsia" w:ascii="仿宋" w:hAnsi="仿宋" w:eastAsia="仿宋"/>
                <w:sz w:val="32"/>
                <w:lang w:val="en-US" w:eastAsia="zh-CN"/>
              </w:rPr>
              <w:t>25人</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086" w:type="dxa"/>
            <w:tcBorders>
              <w:top w:val="inset" w:color="000000" w:sz="6" w:space="0"/>
              <w:left w:val="inset" w:color="000000" w:sz="6" w:space="0"/>
              <w:bottom w:val="inset" w:color="000000" w:sz="6" w:space="0"/>
              <w:right w:val="inset" w:color="000000" w:sz="6" w:space="0"/>
              <w:tl2br w:val="nil"/>
              <w:tr2bl w:val="nil"/>
            </w:tcBorders>
            <w:noWrap w:val="0"/>
            <w:vAlign w:val="center"/>
          </w:tcPr>
          <w:p>
            <w:pPr>
              <w:spacing w:before="100" w:beforeAutospacing="1" w:after="100" w:afterAutospacing="1" w:line="520" w:lineRule="exact"/>
              <w:jc w:val="center"/>
              <w:rPr>
                <w:rFonts w:hint="eastAsia" w:ascii="仿宋" w:hAnsi="仿宋" w:eastAsia="仿宋"/>
                <w:sz w:val="32"/>
                <w:lang w:val="en-US" w:eastAsia="zh-CN"/>
              </w:rPr>
            </w:pPr>
            <w:r>
              <w:rPr>
                <w:rFonts w:hint="eastAsia" w:ascii="仿宋" w:hAnsi="仿宋" w:eastAsia="仿宋"/>
                <w:sz w:val="32"/>
                <w:lang w:val="en-US" w:eastAsia="zh-CN"/>
              </w:rPr>
              <w:t>神经内科</w:t>
            </w:r>
          </w:p>
        </w:tc>
        <w:tc>
          <w:tcPr>
            <w:tcW w:w="4582" w:type="dxa"/>
            <w:vMerge w:val="continue"/>
            <w:tcBorders>
              <w:top w:val="inset" w:color="auto" w:sz="6" w:space="0"/>
              <w:left w:val="inset" w:color="000000" w:sz="6" w:space="0"/>
              <w:bottom w:val="single" w:color="auto" w:sz="6" w:space="0"/>
              <w:right w:val="inset" w:color="000000" w:sz="6" w:space="0"/>
              <w:tl2br w:val="nil"/>
              <w:tr2bl w:val="nil"/>
            </w:tcBorders>
            <w:noWrap w:val="0"/>
            <w:vAlign w:val="center"/>
          </w:tcPr>
          <w:p>
            <w:pPr>
              <w:spacing w:line="520" w:lineRule="exact"/>
              <w:rPr>
                <w:rFonts w:hint="eastAsia" w:ascii="仿宋" w:hAnsi="仿宋" w:eastAsia="仿宋"/>
                <w:sz w:val="32"/>
                <w:lang w:val="en-US" w:eastAsia="zh-CN"/>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086" w:type="dxa"/>
            <w:tcBorders>
              <w:top w:val="inset" w:color="000000" w:sz="6" w:space="0"/>
              <w:left w:val="inset" w:color="000000" w:sz="6" w:space="0"/>
              <w:bottom w:val="inset" w:color="000000" w:sz="6" w:space="0"/>
              <w:right w:val="inset" w:color="000000" w:sz="6" w:space="0"/>
              <w:tl2br w:val="nil"/>
              <w:tr2bl w:val="nil"/>
            </w:tcBorders>
            <w:noWrap w:val="0"/>
            <w:vAlign w:val="center"/>
          </w:tcPr>
          <w:p>
            <w:pPr>
              <w:spacing w:before="100" w:beforeAutospacing="1" w:after="100" w:afterAutospacing="1" w:line="520" w:lineRule="exact"/>
              <w:jc w:val="center"/>
              <w:rPr>
                <w:rFonts w:hint="eastAsia" w:ascii="仿宋" w:hAnsi="仿宋" w:eastAsia="仿宋"/>
                <w:sz w:val="32"/>
                <w:lang w:val="en-US" w:eastAsia="zh-CN"/>
              </w:rPr>
            </w:pPr>
            <w:r>
              <w:rPr>
                <w:rFonts w:hint="eastAsia" w:ascii="仿宋" w:hAnsi="仿宋" w:eastAsia="仿宋"/>
                <w:sz w:val="32"/>
                <w:lang w:val="en-US" w:eastAsia="zh-CN"/>
              </w:rPr>
              <w:t>外科</w:t>
            </w:r>
          </w:p>
        </w:tc>
        <w:tc>
          <w:tcPr>
            <w:tcW w:w="4582" w:type="dxa"/>
            <w:vMerge w:val="continue"/>
            <w:tcBorders>
              <w:top w:val="inset" w:color="auto" w:sz="6" w:space="0"/>
              <w:left w:val="inset" w:color="000000" w:sz="6" w:space="0"/>
              <w:bottom w:val="single" w:color="auto" w:sz="6" w:space="0"/>
              <w:right w:val="inset" w:color="000000" w:sz="6" w:space="0"/>
              <w:tl2br w:val="nil"/>
              <w:tr2bl w:val="nil"/>
            </w:tcBorders>
            <w:noWrap w:val="0"/>
            <w:vAlign w:val="center"/>
          </w:tcPr>
          <w:p>
            <w:pPr>
              <w:spacing w:line="520" w:lineRule="exact"/>
              <w:rPr>
                <w:rFonts w:hint="eastAsia" w:ascii="仿宋" w:hAnsi="仿宋" w:eastAsia="仿宋"/>
                <w:sz w:val="32"/>
                <w:lang w:val="en-US" w:eastAsia="zh-CN"/>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086" w:type="dxa"/>
            <w:tcBorders>
              <w:top w:val="inset" w:color="000000" w:sz="6" w:space="0"/>
              <w:left w:val="inset" w:color="000000" w:sz="6" w:space="0"/>
              <w:bottom w:val="inset" w:color="000000" w:sz="6" w:space="0"/>
              <w:right w:val="inset" w:color="000000" w:sz="6" w:space="0"/>
              <w:tl2br w:val="nil"/>
              <w:tr2bl w:val="nil"/>
            </w:tcBorders>
            <w:noWrap w:val="0"/>
            <w:vAlign w:val="center"/>
          </w:tcPr>
          <w:p>
            <w:pPr>
              <w:spacing w:before="100" w:beforeAutospacing="1" w:after="100" w:afterAutospacing="1" w:line="520" w:lineRule="exact"/>
              <w:jc w:val="center"/>
              <w:rPr>
                <w:rFonts w:hint="eastAsia" w:ascii="仿宋" w:hAnsi="仿宋" w:eastAsia="仿宋"/>
                <w:sz w:val="32"/>
                <w:lang w:val="en-US" w:eastAsia="zh-CN"/>
              </w:rPr>
            </w:pPr>
            <w:r>
              <w:rPr>
                <w:rFonts w:hint="eastAsia" w:ascii="仿宋" w:hAnsi="仿宋" w:eastAsia="仿宋"/>
                <w:sz w:val="32"/>
                <w:lang w:val="en-US" w:eastAsia="zh-CN"/>
              </w:rPr>
              <w:t>超声医学科</w:t>
            </w:r>
          </w:p>
        </w:tc>
        <w:tc>
          <w:tcPr>
            <w:tcW w:w="4582" w:type="dxa"/>
            <w:vMerge w:val="continue"/>
            <w:tcBorders>
              <w:top w:val="inset" w:color="auto" w:sz="6" w:space="0"/>
              <w:left w:val="inset" w:color="000000" w:sz="6" w:space="0"/>
              <w:bottom w:val="single" w:color="auto" w:sz="6" w:space="0"/>
              <w:right w:val="inset" w:color="000000" w:sz="6" w:space="0"/>
              <w:tl2br w:val="nil"/>
              <w:tr2bl w:val="nil"/>
            </w:tcBorders>
            <w:noWrap w:val="0"/>
            <w:vAlign w:val="center"/>
          </w:tcPr>
          <w:p>
            <w:pPr>
              <w:spacing w:line="520" w:lineRule="exact"/>
              <w:rPr>
                <w:rFonts w:hint="eastAsia" w:ascii="仿宋" w:hAnsi="仿宋" w:eastAsia="仿宋"/>
                <w:sz w:val="32"/>
                <w:lang w:val="en-US" w:eastAsia="zh-CN"/>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086" w:type="dxa"/>
            <w:tcBorders>
              <w:top w:val="inset" w:color="000000" w:sz="6" w:space="0"/>
              <w:left w:val="inset" w:color="000000" w:sz="6" w:space="0"/>
              <w:bottom w:val="inset" w:color="000000" w:sz="6" w:space="0"/>
              <w:right w:val="inset" w:color="000000" w:sz="6" w:space="0"/>
              <w:tl2br w:val="nil"/>
              <w:tr2bl w:val="nil"/>
            </w:tcBorders>
            <w:noWrap w:val="0"/>
            <w:vAlign w:val="center"/>
          </w:tcPr>
          <w:p>
            <w:pPr>
              <w:spacing w:before="100" w:beforeAutospacing="1" w:after="100" w:afterAutospacing="1" w:line="520" w:lineRule="exact"/>
              <w:jc w:val="center"/>
              <w:rPr>
                <w:rFonts w:hint="eastAsia" w:ascii="仿宋" w:hAnsi="仿宋" w:eastAsia="仿宋"/>
                <w:sz w:val="32"/>
                <w:lang w:val="en-US" w:eastAsia="zh-CN"/>
              </w:rPr>
            </w:pPr>
            <w:r>
              <w:rPr>
                <w:rFonts w:hint="eastAsia" w:ascii="仿宋" w:hAnsi="仿宋" w:eastAsia="仿宋"/>
                <w:sz w:val="32"/>
                <w:lang w:val="en-US" w:eastAsia="zh-CN"/>
              </w:rPr>
              <w:t>放射科</w:t>
            </w:r>
          </w:p>
        </w:tc>
        <w:tc>
          <w:tcPr>
            <w:tcW w:w="4582" w:type="dxa"/>
            <w:vMerge w:val="continue"/>
            <w:tcBorders>
              <w:top w:val="inset" w:color="auto" w:sz="6" w:space="0"/>
              <w:left w:val="inset" w:color="000000" w:sz="6" w:space="0"/>
              <w:bottom w:val="single" w:color="auto" w:sz="6" w:space="0"/>
              <w:right w:val="inset" w:color="000000" w:sz="6" w:space="0"/>
              <w:tl2br w:val="nil"/>
              <w:tr2bl w:val="nil"/>
            </w:tcBorders>
            <w:noWrap w:val="0"/>
            <w:vAlign w:val="center"/>
          </w:tcPr>
          <w:p>
            <w:pPr>
              <w:spacing w:line="520" w:lineRule="exact"/>
              <w:rPr>
                <w:rFonts w:hint="eastAsia" w:ascii="仿宋" w:hAnsi="仿宋" w:eastAsia="仿宋"/>
                <w:sz w:val="32"/>
                <w:lang w:val="en-US" w:eastAsia="zh-CN"/>
              </w:rPr>
            </w:pP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5086" w:type="dxa"/>
            <w:tcBorders>
              <w:top w:val="inset" w:color="000000" w:sz="6" w:space="0"/>
              <w:left w:val="inset" w:color="000000" w:sz="6" w:space="0"/>
              <w:bottom w:val="inset" w:color="000000" w:sz="6" w:space="0"/>
              <w:right w:val="inset" w:color="000000" w:sz="6" w:space="0"/>
              <w:tl2br w:val="nil"/>
              <w:tr2bl w:val="nil"/>
            </w:tcBorders>
            <w:noWrap w:val="0"/>
            <w:vAlign w:val="center"/>
          </w:tcPr>
          <w:p>
            <w:pPr>
              <w:spacing w:before="100" w:beforeAutospacing="1" w:after="100" w:afterAutospacing="1" w:line="520" w:lineRule="exact"/>
              <w:jc w:val="center"/>
              <w:rPr>
                <w:rFonts w:hint="eastAsia" w:ascii="仿宋" w:hAnsi="仿宋" w:eastAsia="仿宋"/>
                <w:sz w:val="32"/>
                <w:lang w:val="en-US" w:eastAsia="zh-CN"/>
              </w:rPr>
            </w:pPr>
            <w:r>
              <w:rPr>
                <w:rFonts w:hint="eastAsia" w:ascii="仿宋" w:hAnsi="仿宋" w:eastAsia="仿宋"/>
                <w:sz w:val="32"/>
                <w:lang w:val="en-US" w:eastAsia="zh-CN"/>
              </w:rPr>
              <w:t>合计</w:t>
            </w:r>
          </w:p>
        </w:tc>
        <w:tc>
          <w:tcPr>
            <w:tcW w:w="4582" w:type="dxa"/>
            <w:tcBorders>
              <w:top w:val="inset" w:color="000000" w:sz="6" w:space="0"/>
              <w:left w:val="inset" w:color="000000" w:sz="6" w:space="0"/>
              <w:bottom w:val="inset" w:color="000000" w:sz="6" w:space="0"/>
              <w:right w:val="inset" w:color="000000" w:sz="6" w:space="0"/>
              <w:tl2br w:val="nil"/>
              <w:tr2bl w:val="nil"/>
            </w:tcBorders>
            <w:noWrap w:val="0"/>
            <w:vAlign w:val="top"/>
          </w:tcPr>
          <w:p>
            <w:pPr>
              <w:spacing w:before="100" w:beforeAutospacing="1" w:after="100" w:afterAutospacing="1" w:line="520" w:lineRule="exact"/>
              <w:jc w:val="center"/>
              <w:rPr>
                <w:rFonts w:hint="eastAsia" w:ascii="仿宋" w:hAnsi="仿宋" w:eastAsia="仿宋"/>
                <w:sz w:val="32"/>
                <w:lang w:val="en-US" w:eastAsia="zh-CN"/>
              </w:rPr>
            </w:pPr>
            <w:r>
              <w:rPr>
                <w:rFonts w:hint="eastAsia" w:ascii="仿宋" w:hAnsi="仿宋" w:eastAsia="仿宋"/>
                <w:sz w:val="32"/>
                <w:lang w:val="en-US" w:eastAsia="zh-CN"/>
              </w:rPr>
              <w:t>35人</w:t>
            </w:r>
          </w:p>
        </w:tc>
      </w:tr>
    </w:tbl>
    <w:p>
      <w:pPr>
        <w:numPr>
          <w:ilvl w:val="0"/>
          <w:numId w:val="0"/>
        </w:numPr>
        <w:spacing w:line="520" w:lineRule="exact"/>
        <w:rPr>
          <w:rFonts w:hint="eastAsia" w:ascii="仿宋" w:hAnsi="仿宋" w:eastAsia="仿宋"/>
          <w:b/>
          <w:sz w:val="32"/>
          <w:lang w:val="en-US" w:eastAsia="zh-CN"/>
        </w:rPr>
      </w:pPr>
      <w:r>
        <w:rPr>
          <w:rFonts w:hint="eastAsia" w:ascii="仿宋" w:hAnsi="仿宋" w:eastAsia="仿宋"/>
          <w:b/>
          <w:sz w:val="32"/>
          <w:lang w:val="en-US" w:eastAsia="zh-CN"/>
        </w:rPr>
        <w:t>六、报名时间及流程</w:t>
      </w:r>
    </w:p>
    <w:p>
      <w:pPr>
        <w:widowControl w:val="0"/>
        <w:autoSpaceDE w:val="0"/>
        <w:autoSpaceDN w:val="0"/>
        <w:spacing w:line="520" w:lineRule="exact"/>
        <w:rPr>
          <w:rFonts w:hint="eastAsia" w:ascii="仿宋" w:hAnsi="仿宋" w:eastAsia="仿宋"/>
          <w:b/>
          <w:sz w:val="32"/>
          <w:lang w:val="en-US" w:eastAsia="zh-CN"/>
        </w:rPr>
      </w:pPr>
      <w:r>
        <w:rPr>
          <w:rFonts w:hint="eastAsia" w:ascii="仿宋" w:hAnsi="仿宋" w:eastAsia="仿宋"/>
          <w:b/>
          <w:sz w:val="32"/>
          <w:lang w:val="en-US" w:eastAsia="zh-CN"/>
        </w:rPr>
        <w:t>（一）住培报名方式和时间。</w:t>
      </w:r>
    </w:p>
    <w:p>
      <w:pPr>
        <w:widowControl w:val="0"/>
        <w:autoSpaceDE w:val="0"/>
        <w:autoSpaceDN w:val="0"/>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住培采取网上报名的方式。</w:t>
      </w:r>
    </w:p>
    <w:p>
      <w:pPr>
        <w:widowControl w:val="0"/>
        <w:autoSpaceDE w:val="0"/>
        <w:autoSpaceDN w:val="0"/>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报名时间：2023年7月2日0:00—7月15日24:00。</w:t>
      </w:r>
    </w:p>
    <w:p>
      <w:pPr>
        <w:widowControl w:val="0"/>
        <w:autoSpaceDE w:val="0"/>
        <w:autoSpaceDN w:val="0"/>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报名方式：学员登录“吉林省毕业后医学教育平台https://gme.mvwchina.com/jl”报名。</w:t>
      </w:r>
    </w:p>
    <w:p>
      <w:pPr>
        <w:widowControl w:val="0"/>
        <w:autoSpaceDE w:val="0"/>
        <w:autoSpaceDN w:val="0"/>
        <w:spacing w:line="520" w:lineRule="exact"/>
        <w:rPr>
          <w:rFonts w:hint="eastAsia" w:ascii="仿宋" w:hAnsi="仿宋" w:eastAsia="仿宋"/>
          <w:b/>
          <w:sz w:val="32"/>
          <w:lang w:val="en-US" w:eastAsia="zh-CN"/>
        </w:rPr>
      </w:pPr>
      <w:r>
        <w:rPr>
          <w:rFonts w:hint="eastAsia" w:ascii="仿宋" w:hAnsi="仿宋" w:eastAsia="仿宋"/>
          <w:b/>
          <w:sz w:val="32"/>
          <w:lang w:val="en-US" w:eastAsia="zh-CN"/>
        </w:rPr>
        <w:t>（二）操作流程。</w:t>
      </w:r>
    </w:p>
    <w:p>
      <w:pPr>
        <w:widowControl w:val="0"/>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1.登陆吉林省毕业后医学教育平台；</w:t>
      </w:r>
    </w:p>
    <w:p>
      <w:pPr>
        <w:widowControl w:val="0"/>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2.点击“账号注册”，填写信息，点击提交；</w:t>
      </w:r>
    </w:p>
    <w:p>
      <w:pPr>
        <w:widowControl w:val="0"/>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3.系统提示“注册成功”，自动跳转登录页面；</w:t>
      </w:r>
    </w:p>
    <w:p>
      <w:pPr>
        <w:widowControl w:val="0"/>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4.输入注册时所填写的证件号、密码、验证码点击登录；</w:t>
      </w:r>
    </w:p>
    <w:p>
      <w:pPr>
        <w:widowControl w:val="0"/>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5.点击个人信息，点击编辑，信息填写完成后点击保存，逐项完善基础信息、证书信息和教育经历所有信息项；</w:t>
      </w:r>
    </w:p>
    <w:p>
      <w:pPr>
        <w:widowControl w:val="0"/>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6.点击志愿填报，选择需要填报的培训基地和专业后，点击提交志愿，即可报名成功。</w:t>
      </w:r>
    </w:p>
    <w:p>
      <w:pPr>
        <w:widowControl w:val="0"/>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7.点击招录查询，查看志愿审核状态。</w:t>
      </w:r>
    </w:p>
    <w:p>
      <w:pPr>
        <w:widowControl w:val="0"/>
        <w:spacing w:line="520" w:lineRule="exact"/>
        <w:rPr>
          <w:rFonts w:hint="eastAsia" w:ascii="仿宋" w:hAnsi="仿宋" w:eastAsia="仿宋"/>
          <w:b/>
          <w:sz w:val="32"/>
          <w:lang w:val="en-US" w:eastAsia="zh-CN"/>
        </w:rPr>
      </w:pPr>
      <w:r>
        <w:rPr>
          <w:rFonts w:hint="eastAsia" w:ascii="仿宋" w:hAnsi="仿宋" w:eastAsia="仿宋"/>
          <w:b/>
          <w:sz w:val="32"/>
          <w:lang w:val="en-US" w:eastAsia="zh-CN"/>
        </w:rPr>
        <w:t>（三）有关事项。</w:t>
      </w:r>
    </w:p>
    <w:p>
      <w:pPr>
        <w:widowControl w:val="0"/>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1.每人限报1个培训基地，2个培训专业。单位人填报的培训专业应是在原单位从事的专科。免费医学生限报全科专业。社会人填报不限定培训专业类别，但应服从省里专业调剂。</w:t>
      </w:r>
    </w:p>
    <w:p>
      <w:pPr>
        <w:widowControl w:val="0"/>
        <w:spacing w:line="520" w:lineRule="exact"/>
        <w:rPr>
          <w:rFonts w:hint="eastAsia" w:ascii="仿宋" w:hAnsi="仿宋" w:eastAsia="仿宋"/>
          <w:sz w:val="32"/>
          <w:lang w:val="en-US" w:eastAsia="zh-CN"/>
        </w:rPr>
      </w:pPr>
      <w:r>
        <w:rPr>
          <w:rFonts w:hint="eastAsia" w:ascii="仿宋" w:hAnsi="仿宋" w:eastAsia="仿宋"/>
          <w:sz w:val="32"/>
          <w:lang w:val="en-US" w:eastAsia="zh-CN"/>
        </w:rPr>
        <w:t xml:space="preserve">    2.报考学员须如实填写报名信息，凡不按要求填报，信息误填、错填或填报虚假信息而造成不能考试或录取的，后果由报名人承担。在报名截止日期前，报考学员可自行修改网报信息。</w:t>
      </w:r>
    </w:p>
    <w:p>
      <w:pPr>
        <w:widowControl w:val="0"/>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3.报考学员须按要求上传大小为150K-300K本人近期二寸免冠照片，并填写准确的联系电话，以便及时联系。</w:t>
      </w:r>
    </w:p>
    <w:p>
      <w:pPr>
        <w:widowControl w:val="0"/>
        <w:spacing w:line="520" w:lineRule="exact"/>
        <w:rPr>
          <w:rFonts w:hint="eastAsia" w:ascii="仿宋" w:hAnsi="仿宋" w:eastAsia="仿宋"/>
          <w:sz w:val="32"/>
          <w:lang w:val="en-US" w:eastAsia="zh-CN"/>
        </w:rPr>
      </w:pPr>
      <w:r>
        <w:rPr>
          <w:rFonts w:hint="eastAsia" w:ascii="仿宋" w:hAnsi="仿宋" w:eastAsia="仿宋"/>
          <w:sz w:val="32"/>
          <w:lang w:val="en-US" w:eastAsia="zh-CN"/>
        </w:rPr>
        <w:t xml:space="preserve">    4.具有临床医学硕士专业学位、临床医学博士学位者（含口腔医学）或已有一定年限临床工作经历的医师可以申请培训年限减免。</w:t>
      </w:r>
    </w:p>
    <w:p>
      <w:pPr>
        <w:widowControl w:val="0"/>
        <w:numPr>
          <w:ilvl w:val="0"/>
          <w:numId w:val="2"/>
        </w:numPr>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报考学员在吉林省毕业后医学教育平台上填写完志愿填报信息并点击提交志愿后，请点击招录查询查看，如审核状态显示审核通过，则报名成功。</w:t>
      </w:r>
    </w:p>
    <w:p>
      <w:pPr>
        <w:widowControl w:val="0"/>
        <w:numPr>
          <w:ilvl w:val="0"/>
          <w:numId w:val="0"/>
        </w:numPr>
        <w:tabs>
          <w:tab w:val="left" w:pos="0"/>
        </w:tabs>
        <w:spacing w:line="520" w:lineRule="exact"/>
        <w:rPr>
          <w:rFonts w:hint="eastAsia" w:ascii="仿宋" w:hAnsi="仿宋" w:eastAsia="仿宋"/>
          <w:b/>
          <w:sz w:val="32"/>
          <w:lang w:val="en-US" w:eastAsia="zh-CN"/>
        </w:rPr>
      </w:pPr>
      <w:r>
        <w:rPr>
          <w:rFonts w:hint="eastAsia" w:ascii="仿宋" w:hAnsi="仿宋" w:eastAsia="仿宋"/>
          <w:b/>
          <w:sz w:val="32"/>
          <w:lang w:val="en-US" w:eastAsia="zh-CN"/>
        </w:rPr>
        <w:t>（四）现场确认。</w:t>
      </w:r>
    </w:p>
    <w:p>
      <w:pPr>
        <w:widowControl w:val="0"/>
        <w:numPr>
          <w:ilvl w:val="0"/>
          <w:numId w:val="0"/>
        </w:numPr>
        <w:tabs>
          <w:tab w:val="left" w:pos="0"/>
        </w:tabs>
        <w:spacing w:line="520" w:lineRule="exact"/>
        <w:rPr>
          <w:rFonts w:hint="eastAsia" w:ascii="仿宋" w:hAnsi="仿宋" w:eastAsia="仿宋"/>
          <w:sz w:val="32"/>
          <w:lang w:val="en-US" w:eastAsia="zh-CN"/>
        </w:rPr>
      </w:pPr>
      <w:r>
        <w:rPr>
          <w:rFonts w:hint="eastAsia" w:ascii="仿宋" w:hAnsi="仿宋" w:eastAsia="仿宋"/>
          <w:sz w:val="32"/>
          <w:lang w:val="en-US" w:eastAsia="zh-CN"/>
        </w:rPr>
        <w:t>时间：2023</w:t>
      </w:r>
      <w:bookmarkStart w:id="0" w:name="_GoBack"/>
      <w:bookmarkEnd w:id="0"/>
      <w:r>
        <w:rPr>
          <w:rFonts w:hint="eastAsia" w:ascii="仿宋" w:hAnsi="仿宋" w:eastAsia="仿宋"/>
          <w:sz w:val="32"/>
          <w:lang w:val="en-US" w:eastAsia="zh-CN"/>
        </w:rPr>
        <w:t>年7月19日9:00-11:00</w:t>
      </w:r>
    </w:p>
    <w:p>
      <w:pPr>
        <w:widowControl w:val="0"/>
        <w:numPr>
          <w:ilvl w:val="0"/>
          <w:numId w:val="0"/>
        </w:numPr>
        <w:tabs>
          <w:tab w:val="left" w:pos="0"/>
        </w:tabs>
        <w:spacing w:line="520" w:lineRule="exact"/>
        <w:rPr>
          <w:rFonts w:hint="eastAsia" w:ascii="仿宋" w:hAnsi="仿宋" w:eastAsia="仿宋"/>
          <w:sz w:val="32"/>
          <w:lang w:val="en-US" w:eastAsia="zh-CN"/>
        </w:rPr>
      </w:pPr>
      <w:r>
        <w:rPr>
          <w:rFonts w:hint="eastAsia" w:ascii="仿宋" w:hAnsi="仿宋" w:eastAsia="仿宋"/>
          <w:sz w:val="32"/>
          <w:lang w:val="en-US" w:eastAsia="zh-CN"/>
        </w:rPr>
        <w:t>地点：四平市中心人民医院6号楼（文化餐厅）三楼346教室</w:t>
      </w:r>
    </w:p>
    <w:p>
      <w:pPr>
        <w:widowControl w:val="0"/>
        <w:numPr>
          <w:ilvl w:val="0"/>
          <w:numId w:val="0"/>
        </w:numPr>
        <w:tabs>
          <w:tab w:val="left" w:pos="0"/>
        </w:tabs>
        <w:spacing w:line="520" w:lineRule="exact"/>
        <w:rPr>
          <w:rFonts w:hint="eastAsia" w:ascii="仿宋" w:hAnsi="仿宋" w:eastAsia="仿宋"/>
          <w:sz w:val="32"/>
          <w:lang w:val="en-US" w:eastAsia="zh-CN"/>
        </w:rPr>
      </w:pPr>
      <w:r>
        <w:rPr>
          <w:rFonts w:hint="eastAsia" w:ascii="仿宋" w:hAnsi="仿宋" w:eastAsia="仿宋"/>
          <w:sz w:val="32"/>
          <w:lang w:val="en-US" w:eastAsia="zh-CN"/>
        </w:rPr>
        <w:t>现场确认需携带以下材料（所有材料一式两份)：</w:t>
      </w:r>
    </w:p>
    <w:p>
      <w:pPr>
        <w:widowControl w:val="0"/>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1.身份证、学历学位证书（从初始学历到最高学历的全部学历学位证书）原件及复印件各1份，有医师资格证书的须携带原件及复印件，原件审核后返还本人。</w:t>
      </w:r>
    </w:p>
    <w:p>
      <w:pPr>
        <w:widowControl w:val="0"/>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2.单位人学员须提交聘用或劳动合同复印件1份。</w:t>
      </w:r>
    </w:p>
    <w:p>
      <w:pPr>
        <w:widowControl w:val="0"/>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3.申请培训年限减免者须提供《住院医师规范化培训年限减免申请表》（在吉林省毕业后医学教育平台首页-通知公告中下载）。该表应按照所报考的培训专业方向进行填写。</w:t>
      </w:r>
    </w:p>
    <w:p>
      <w:pPr>
        <w:widowControl w:val="0"/>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4.免费医学生须提供入学前签署的《吉林省农村订单定向医学生免费培养定向就业协议书》或定向单位出具的证明定向生身份的有关材料。</w:t>
      </w:r>
    </w:p>
    <w:p>
      <w:pPr>
        <w:widowControl w:val="0"/>
        <w:tabs>
          <w:tab w:val="left" w:pos="0"/>
        </w:tabs>
        <w:spacing w:line="520" w:lineRule="exact"/>
        <w:rPr>
          <w:rFonts w:hint="eastAsia" w:ascii="仿宋" w:hAnsi="仿宋" w:eastAsia="仿宋"/>
          <w:sz w:val="32"/>
          <w:lang w:val="en-US" w:eastAsia="zh-CN"/>
        </w:rPr>
      </w:pPr>
      <w:r>
        <w:rPr>
          <w:rFonts w:hint="eastAsia" w:ascii="仿宋" w:hAnsi="仿宋" w:eastAsia="仿宋"/>
          <w:sz w:val="32"/>
          <w:lang w:val="en-US" w:eastAsia="zh-CN"/>
        </w:rPr>
        <w:t xml:space="preserve">  </w:t>
      </w:r>
      <w:r>
        <w:rPr>
          <w:rFonts w:hint="eastAsia" w:ascii="仿宋" w:hAnsi="仿宋" w:eastAsia="仿宋"/>
          <w:b/>
          <w:sz w:val="32"/>
          <w:lang w:val="en-US" w:eastAsia="zh-CN"/>
        </w:rPr>
        <w:t xml:space="preserve">  （五）有关事项。</w:t>
      </w:r>
    </w:p>
    <w:p>
      <w:pPr>
        <w:widowControl w:val="0"/>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1.报考学员要确保报名材料的真实性。提供虚假信息者经查实后将被取消报名资格。</w:t>
      </w:r>
    </w:p>
    <w:p>
      <w:pPr>
        <w:widowControl w:val="0"/>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单位人参加住培须取得本单位同意，提供加盖单位公章的有效证明。</w:t>
      </w:r>
    </w:p>
    <w:p>
      <w:pPr>
        <w:widowControl w:val="0"/>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2.报考学员须妥善保管证件号及密码，并随时关注吉林省毕业后医学教育平台中的招录查询，查看报名资格审核是否通过以及相关状态。</w:t>
      </w:r>
    </w:p>
    <w:p>
      <w:pPr>
        <w:widowControl w:val="0"/>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3.各培训基地须在指定时间内完成报名资格审核，并在吉林省毕业后医学教育平台上进行资格审核操作，做好招录考试和面试的准备工作。同时，要认真核对免费医学生的定向就业协议书，准确记录并汇总相关信息。（姓名、身份证号、定向就业县（市、区））</w:t>
      </w:r>
    </w:p>
    <w:p>
      <w:pPr>
        <w:widowControl w:val="0"/>
        <w:spacing w:line="520" w:lineRule="exact"/>
        <w:ind w:firstLine="643" w:firstLineChars="200"/>
        <w:rPr>
          <w:rFonts w:hint="eastAsia" w:ascii="仿宋" w:hAnsi="仿宋" w:eastAsia="仿宋"/>
          <w:b/>
          <w:sz w:val="32"/>
          <w:lang w:val="en-US" w:eastAsia="zh-CN"/>
        </w:rPr>
      </w:pPr>
      <w:r>
        <w:rPr>
          <w:rFonts w:hint="eastAsia" w:ascii="仿宋" w:hAnsi="仿宋" w:eastAsia="仿宋"/>
          <w:b/>
          <w:sz w:val="32"/>
          <w:lang w:val="en-US" w:eastAsia="zh-CN"/>
        </w:rPr>
        <w:t>（六）考试及面试</w:t>
      </w:r>
    </w:p>
    <w:p>
      <w:pPr>
        <w:numPr>
          <w:ilvl w:val="0"/>
          <w:numId w:val="0"/>
        </w:numPr>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住培招收考试分为笔试和面试，总成绩100分，其中笔试60分，面试40分。笔试由省卫生健康委组织，面试由培训基地组织。笔试、面试时间及地点另行通知，报考学员要密切关注吉林省毕业后医学教育平台报考基地信息，按时参加考试。</w:t>
      </w:r>
    </w:p>
    <w:p>
      <w:pPr>
        <w:numPr>
          <w:ilvl w:val="0"/>
          <w:numId w:val="0"/>
        </w:numPr>
        <w:spacing w:line="520" w:lineRule="exact"/>
        <w:ind w:firstLine="321" w:firstLineChars="100"/>
        <w:rPr>
          <w:rFonts w:hint="eastAsia" w:ascii="仿宋" w:hAnsi="仿宋" w:eastAsia="仿宋"/>
          <w:b/>
          <w:sz w:val="32"/>
          <w:lang w:val="en-US" w:eastAsia="zh-CN"/>
        </w:rPr>
      </w:pPr>
      <w:r>
        <w:rPr>
          <w:rFonts w:hint="eastAsia" w:ascii="仿宋" w:hAnsi="仿宋" w:eastAsia="仿宋"/>
          <w:b/>
          <w:sz w:val="32"/>
          <w:lang w:val="en-US" w:eastAsia="zh-CN"/>
        </w:rPr>
        <w:t>（七）培训年限减免</w:t>
      </w:r>
    </w:p>
    <w:p>
      <w:pPr>
        <w:widowControl w:val="0"/>
        <w:spacing w:line="520" w:lineRule="exact"/>
        <w:ind w:firstLine="320" w:firstLineChars="100"/>
        <w:rPr>
          <w:rFonts w:hint="eastAsia" w:ascii="仿宋" w:hAnsi="仿宋" w:eastAsia="仿宋"/>
          <w:sz w:val="32"/>
          <w:lang w:val="en-US" w:eastAsia="zh-CN"/>
        </w:rPr>
      </w:pPr>
      <w:r>
        <w:rPr>
          <w:rFonts w:hint="eastAsia" w:ascii="仿宋" w:hAnsi="仿宋" w:eastAsia="仿宋"/>
          <w:sz w:val="32"/>
          <w:lang w:val="en-US" w:eastAsia="zh-CN"/>
        </w:rPr>
        <w:t>1、各培训基地要在招录考试的同时组织申请培训年限减免的学员进行信息统计，认真填写《住院医师规范化培训年限减免审批表》(吉林省毕业后医学教育平台首页-通知公告下载），明确符合减免学员的培训时间和需要补足培训时间的培训内容。因培训基地指导审核不严，造成信息填报不完整、不准确影响年限减免的情况由培训基地自行负责。</w:t>
      </w:r>
    </w:p>
    <w:p>
      <w:pPr>
        <w:numPr>
          <w:ilvl w:val="0"/>
          <w:numId w:val="0"/>
        </w:numPr>
        <w:spacing w:line="520" w:lineRule="exact"/>
        <w:ind w:firstLine="640"/>
        <w:rPr>
          <w:rFonts w:hint="eastAsia" w:ascii="仿宋" w:hAnsi="仿宋" w:eastAsia="仿宋"/>
          <w:sz w:val="32"/>
          <w:lang w:val="en-US" w:eastAsia="zh-CN"/>
        </w:rPr>
      </w:pPr>
      <w:r>
        <w:rPr>
          <w:rFonts w:hint="eastAsia" w:ascii="仿宋" w:hAnsi="仿宋" w:eastAsia="仿宋"/>
          <w:sz w:val="32"/>
          <w:lang w:val="en-US" w:eastAsia="zh-CN"/>
        </w:rPr>
        <w:t>2、申请培训年限减免学员的能力测评工作由省住培指导中心按省卫健委部署统一组织。对于硕士（博士）所学专业与培训专业方向不一致及具有国外非临床医学（口腔医学）类博士学位者不得申请减免。</w:t>
      </w:r>
    </w:p>
    <w:p>
      <w:pPr>
        <w:widowControl w:val="0"/>
        <w:snapToGrid w:val="0"/>
        <w:spacing w:line="520" w:lineRule="exact"/>
        <w:rPr>
          <w:rFonts w:hint="eastAsia" w:ascii="仿宋" w:hAnsi="仿宋" w:eastAsia="仿宋"/>
          <w:b/>
          <w:sz w:val="32"/>
          <w:lang w:val="en-US" w:eastAsia="zh-CN"/>
        </w:rPr>
      </w:pPr>
      <w:r>
        <w:rPr>
          <w:rFonts w:hint="eastAsia" w:ascii="仿宋" w:hAnsi="仿宋" w:eastAsia="仿宋"/>
          <w:b/>
          <w:sz w:val="32"/>
          <w:lang w:val="en-US" w:eastAsia="zh-CN"/>
        </w:rPr>
        <w:t>七、其他要求</w:t>
      </w:r>
    </w:p>
    <w:p>
      <w:pPr>
        <w:widowControl w:val="0"/>
        <w:snapToGrid w:val="0"/>
        <w:spacing w:line="520" w:lineRule="exact"/>
        <w:ind w:firstLine="321" w:firstLineChars="100"/>
        <w:rPr>
          <w:rFonts w:hint="eastAsia" w:ascii="仿宋" w:hAnsi="仿宋" w:eastAsia="仿宋"/>
          <w:b/>
          <w:sz w:val="32"/>
          <w:lang w:val="en-US" w:eastAsia="zh-CN"/>
        </w:rPr>
      </w:pPr>
      <w:r>
        <w:rPr>
          <w:rFonts w:hint="eastAsia" w:ascii="仿宋" w:hAnsi="仿宋" w:eastAsia="仿宋"/>
          <w:b/>
          <w:sz w:val="32"/>
          <w:lang w:val="en-US" w:eastAsia="zh-CN"/>
        </w:rPr>
        <w:t>（一）录取</w:t>
      </w:r>
    </w:p>
    <w:p>
      <w:pPr>
        <w:widowControl w:val="0"/>
        <w:snapToGrid w:val="0"/>
        <w:spacing w:line="520" w:lineRule="exact"/>
        <w:rPr>
          <w:rFonts w:hint="eastAsia" w:ascii="仿宋" w:hAnsi="仿宋" w:eastAsia="仿宋"/>
          <w:sz w:val="32"/>
          <w:lang w:val="en-US" w:eastAsia="zh-CN"/>
        </w:rPr>
      </w:pPr>
      <w:r>
        <w:rPr>
          <w:rFonts w:hint="eastAsia" w:ascii="仿宋" w:hAnsi="仿宋" w:eastAsia="仿宋"/>
          <w:sz w:val="32"/>
          <w:lang w:val="en-US" w:eastAsia="zh-CN"/>
        </w:rPr>
        <w:t xml:space="preserve">   1、培训基地根据学员综合素质和临床能力测试结果确定是否录取并确定培训年限，在平台上进行拟录取操作。</w:t>
      </w:r>
    </w:p>
    <w:p>
      <w:pPr>
        <w:widowControl w:val="0"/>
        <w:snapToGrid w:val="0"/>
        <w:spacing w:line="520" w:lineRule="exact"/>
        <w:rPr>
          <w:rFonts w:hint="eastAsia" w:ascii="仿宋" w:hAnsi="仿宋" w:eastAsia="仿宋"/>
          <w:sz w:val="32"/>
          <w:lang w:val="en-US" w:eastAsia="zh-CN"/>
        </w:rPr>
      </w:pPr>
      <w:r>
        <w:rPr>
          <w:rFonts w:hint="eastAsia" w:ascii="仿宋" w:hAnsi="仿宋" w:eastAsia="仿宋"/>
          <w:sz w:val="32"/>
          <w:lang w:val="en-US" w:eastAsia="zh-CN"/>
        </w:rPr>
        <w:t xml:space="preserve">   2、省卫生健康委根据报名招录情况决定是否进行调剂及二次补录。</w:t>
      </w:r>
    </w:p>
    <w:p>
      <w:pPr>
        <w:widowControl w:val="0"/>
        <w:snapToGrid w:val="0"/>
        <w:spacing w:line="520" w:lineRule="exact"/>
        <w:ind w:firstLine="643" w:firstLineChars="200"/>
        <w:rPr>
          <w:rFonts w:hint="eastAsia" w:ascii="仿宋" w:hAnsi="仿宋" w:eastAsia="仿宋"/>
          <w:b/>
          <w:sz w:val="32"/>
          <w:lang w:val="en-US" w:eastAsia="zh-CN"/>
        </w:rPr>
      </w:pPr>
      <w:r>
        <w:rPr>
          <w:rFonts w:hint="eastAsia" w:ascii="仿宋" w:hAnsi="仿宋" w:eastAsia="仿宋"/>
          <w:b/>
          <w:sz w:val="32"/>
          <w:lang w:val="en-US" w:eastAsia="zh-CN"/>
        </w:rPr>
        <w:t>（二）公示</w:t>
      </w:r>
    </w:p>
    <w:p>
      <w:pPr>
        <w:widowControl w:val="0"/>
        <w:snapToGrid w:val="0"/>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省住培指导中心对审核通过的人员进行公示，并报省卫生健康委复核。</w:t>
      </w:r>
    </w:p>
    <w:p>
      <w:pPr>
        <w:widowControl w:val="0"/>
        <w:snapToGrid w:val="0"/>
        <w:spacing w:line="520" w:lineRule="exact"/>
        <w:rPr>
          <w:rFonts w:hint="eastAsia" w:ascii="仿宋" w:hAnsi="仿宋" w:eastAsia="仿宋"/>
          <w:sz w:val="32"/>
          <w:lang w:val="en-US" w:eastAsia="zh-CN"/>
        </w:rPr>
      </w:pPr>
      <w:r>
        <w:rPr>
          <w:rFonts w:hint="eastAsia" w:ascii="仿宋" w:hAnsi="仿宋" w:eastAsia="仿宋"/>
          <w:sz w:val="32"/>
          <w:lang w:val="en-US" w:eastAsia="zh-CN"/>
        </w:rPr>
        <w:t xml:space="preserve">    1、拟录取人员名单经复核后在吉林省毕业后医学教育平台公示3天。</w:t>
      </w:r>
    </w:p>
    <w:p>
      <w:pPr>
        <w:widowControl w:val="0"/>
        <w:snapToGrid w:val="0"/>
        <w:spacing w:line="520" w:lineRule="exact"/>
        <w:rPr>
          <w:rFonts w:hint="eastAsia" w:ascii="仿宋" w:hAnsi="仿宋" w:eastAsia="仿宋"/>
          <w:sz w:val="32"/>
          <w:lang w:val="en-US" w:eastAsia="zh-CN"/>
        </w:rPr>
      </w:pPr>
      <w:r>
        <w:rPr>
          <w:rFonts w:hint="eastAsia" w:ascii="仿宋" w:hAnsi="仿宋" w:eastAsia="仿宋"/>
          <w:sz w:val="32"/>
          <w:lang w:val="en-US" w:eastAsia="zh-CN"/>
        </w:rPr>
        <w:t xml:space="preserve">    2、公示后，如无异议，各培训基地根据通知按时到省住培指导中心领取录取通知书。</w:t>
      </w:r>
    </w:p>
    <w:p>
      <w:pPr>
        <w:widowControl w:val="0"/>
        <w:snapToGrid w:val="0"/>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3、报考学员可在公示结束后登陆吉林省毕业后医学教育平台查询录取结果，并到录取的培训基地领取录取通知书。</w:t>
      </w:r>
    </w:p>
    <w:p>
      <w:pPr>
        <w:widowControl w:val="0"/>
        <w:snapToGrid w:val="0"/>
        <w:spacing w:line="520" w:lineRule="exact"/>
        <w:ind w:firstLine="643" w:firstLineChars="200"/>
        <w:rPr>
          <w:rFonts w:hint="eastAsia" w:ascii="仿宋" w:hAnsi="仿宋" w:eastAsia="仿宋"/>
          <w:b/>
          <w:sz w:val="32"/>
          <w:lang w:val="en-US" w:eastAsia="zh-CN"/>
        </w:rPr>
      </w:pPr>
      <w:r>
        <w:rPr>
          <w:rFonts w:hint="eastAsia" w:ascii="仿宋" w:hAnsi="仿宋" w:eastAsia="仿宋"/>
          <w:b/>
          <w:sz w:val="32"/>
          <w:lang w:val="en-US" w:eastAsia="zh-CN"/>
        </w:rPr>
        <w:t>（三）联系方式</w:t>
      </w:r>
    </w:p>
    <w:p>
      <w:pPr>
        <w:numPr>
          <w:ilvl w:val="0"/>
          <w:numId w:val="0"/>
        </w:numPr>
        <w:spacing w:line="520" w:lineRule="exact"/>
        <w:ind w:firstLine="640"/>
        <w:rPr>
          <w:rFonts w:hint="eastAsia" w:ascii="仿宋" w:hAnsi="仿宋" w:eastAsia="仿宋"/>
          <w:sz w:val="32"/>
          <w:lang w:val="en-US" w:eastAsia="zh-CN"/>
        </w:rPr>
      </w:pPr>
      <w:r>
        <w:rPr>
          <w:rFonts w:hint="eastAsia" w:ascii="仿宋" w:hAnsi="仿宋" w:eastAsia="仿宋"/>
          <w:sz w:val="32"/>
          <w:lang w:val="en-US" w:eastAsia="zh-CN"/>
        </w:rPr>
        <w:t>科教处办公电话：0434-3648125</w:t>
      </w:r>
    </w:p>
    <w:p>
      <w:pPr>
        <w:numPr>
          <w:ilvl w:val="0"/>
          <w:numId w:val="0"/>
        </w:numPr>
        <w:spacing w:line="520" w:lineRule="exact"/>
        <w:ind w:firstLine="1280" w:firstLineChars="400"/>
        <w:rPr>
          <w:rFonts w:hint="eastAsia" w:ascii="仿宋" w:hAnsi="仿宋" w:eastAsia="仿宋"/>
          <w:sz w:val="32"/>
          <w:lang w:val="en-US" w:eastAsia="zh-CN"/>
        </w:rPr>
      </w:pPr>
      <w:r>
        <w:rPr>
          <w:rFonts w:hint="eastAsia" w:ascii="仿宋" w:hAnsi="仿宋" w:eastAsia="仿宋"/>
          <w:sz w:val="32"/>
          <w:lang w:val="en-US" w:eastAsia="zh-CN"/>
        </w:rPr>
        <w:t>——陈老师：15943474399</w:t>
      </w:r>
    </w:p>
    <w:p>
      <w:pPr>
        <w:numPr>
          <w:ilvl w:val="0"/>
          <w:numId w:val="0"/>
        </w:numPr>
        <w:spacing w:line="520" w:lineRule="exact"/>
        <w:ind w:firstLine="1292" w:firstLineChars="404"/>
        <w:rPr>
          <w:rFonts w:hint="eastAsia" w:ascii="仿宋" w:hAnsi="仿宋" w:eastAsia="仿宋"/>
          <w:sz w:val="32"/>
          <w:lang w:val="en-US" w:eastAsia="zh-CN"/>
        </w:rPr>
      </w:pPr>
      <w:r>
        <w:rPr>
          <w:rFonts w:hint="eastAsia" w:ascii="仿宋" w:hAnsi="仿宋" w:eastAsia="仿宋"/>
          <w:sz w:val="32"/>
          <w:lang w:val="en-US" w:eastAsia="zh-CN"/>
        </w:rPr>
        <w:t>——谢老师：13844446809</w:t>
      </w:r>
    </w:p>
    <w:p>
      <w:pPr>
        <w:numPr>
          <w:ilvl w:val="0"/>
          <w:numId w:val="0"/>
        </w:numPr>
        <w:spacing w:line="52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联系地址：四平市铁西区南迎宾街89号。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A45D3A"/>
    <w:multiLevelType w:val="multilevel"/>
    <w:tmpl w:val="97A45D3A"/>
    <w:lvl w:ilvl="0" w:tentative="0">
      <w:start w:val="3"/>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5EF05AF0"/>
    <w:multiLevelType w:val="multilevel"/>
    <w:tmpl w:val="5EF05AF0"/>
    <w:lvl w:ilvl="0" w:tentative="0">
      <w:start w:val="5"/>
      <w:numFmt w:val="decimal"/>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A52453A"/>
    <w:rsid w:val="1AD96162"/>
    <w:rsid w:val="61180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jc w:val="both"/>
    </w:pPr>
    <w:rPr>
      <w:rFonts w:hint="default" w:ascii="Times New Roman" w:hAnsi="Times New Roman" w:eastAsia="宋体" w:cs="Times New Roman"/>
      <w:kern w:val="2"/>
      <w:sz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nhideWhenUsed/>
    <w:uiPriority w:val="0"/>
    <w:pPr>
      <w:ind w:firstLine="640"/>
    </w:pPr>
    <w:rPr>
      <w:rFonts w:hint="default"/>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2023-06-19T00:35:00Z</dcterms:created>
  <dc:creator>Administrator</dc:creator>
  <cp:lastModifiedBy>zxyy</cp:lastModifiedBy>
  <dcterms:modified xsi:type="dcterms:W3CDTF">2023-06-24T12:40:36Z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15C439C22BBD46CDA0BE1D7F0E097DFD_12</vt:lpwstr>
  </property>
</Properties>
</file>