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9759AF">
        <w:rPr>
          <w:rFonts w:asciiTheme="majorEastAsia" w:eastAsiaTheme="majorEastAsia" w:hAnsiTheme="majorEastAsia" w:hint="eastAsia"/>
          <w:b/>
          <w:sz w:val="28"/>
          <w:szCs w:val="28"/>
        </w:rPr>
        <w:t>86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759AF">
        <w:rPr>
          <w:rFonts w:asciiTheme="majorEastAsia" w:eastAsiaTheme="majorEastAsia" w:hAnsiTheme="majorEastAsia" w:cstheme="majorEastAsia" w:hint="eastAsia"/>
          <w:sz w:val="28"/>
          <w:szCs w:val="32"/>
        </w:rPr>
        <w:t>视光中心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759AF">
        <w:rPr>
          <w:rFonts w:asciiTheme="majorEastAsia" w:eastAsiaTheme="majorEastAsia" w:hAnsiTheme="majorEastAsia" w:cstheme="majorEastAsia" w:hint="eastAsia"/>
          <w:sz w:val="28"/>
          <w:szCs w:val="32"/>
        </w:rPr>
        <w:t>眼前节测量评估系统和准分子激光系统维保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759AF" w:rsidRDefault="009759AF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眼前节测量评估系统和准分子激光系统维保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759AF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759AF">
        <w:rPr>
          <w:rFonts w:asciiTheme="majorEastAsia" w:eastAsiaTheme="majorEastAsia" w:hAnsiTheme="majorEastAsia" w:cstheme="majorEastAsia" w:hint="eastAsia"/>
          <w:sz w:val="32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759AF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75" w:rsidRDefault="006C0A75" w:rsidP="00CE086D">
      <w:r>
        <w:separator/>
      </w:r>
    </w:p>
  </w:endnote>
  <w:endnote w:type="continuationSeparator" w:id="0">
    <w:p w:rsidR="006C0A75" w:rsidRDefault="006C0A7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D35E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75" w:rsidRDefault="006C0A75" w:rsidP="00CE086D">
      <w:r>
        <w:separator/>
      </w:r>
    </w:p>
  </w:footnote>
  <w:footnote w:type="continuationSeparator" w:id="0">
    <w:p w:rsidR="006C0A75" w:rsidRDefault="006C0A7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C0A75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759AF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D35E0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109</cp:revision>
  <cp:lastPrinted>2018-07-19T01:37:00Z</cp:lastPrinted>
  <dcterms:created xsi:type="dcterms:W3CDTF">2018-04-10T07:28:00Z</dcterms:created>
  <dcterms:modified xsi:type="dcterms:W3CDTF">2022-05-19T08:01:00Z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